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60" w:rsidRDefault="005B7E60" w:rsidP="005B7E60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1"/>
          <w:szCs w:val="21"/>
        </w:rPr>
      </w:pPr>
      <w:r>
        <w:rPr>
          <w:rFonts w:ascii="Roboto" w:hAnsi="Roboto"/>
          <w:color w:val="020B22"/>
          <w:sz w:val="21"/>
          <w:szCs w:val="21"/>
        </w:rPr>
        <w:t>4 ноября 2024 года Президент России В.В. Путин подписал указ о назначении временно исполняющим обязанности Губернатора Ростовской области Юрия Борисовича Слюсаря. </w:t>
      </w:r>
    </w:p>
    <w:p w:rsidR="005B7E60" w:rsidRDefault="005B7E60" w:rsidP="005B7E60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20B22"/>
          <w:sz w:val="21"/>
          <w:szCs w:val="21"/>
        </w:rPr>
      </w:pPr>
      <w:r>
        <w:rPr>
          <w:rFonts w:ascii="Roboto" w:hAnsi="Roboto"/>
          <w:color w:val="020B22"/>
          <w:sz w:val="21"/>
          <w:szCs w:val="21"/>
        </w:rPr>
        <w:t>В соответствии с указом Ю.Б. Слюсарь будет исполнять обязанности губернатора до вступления в должность лица, избранного Губернатором Ростовской области. Выборы пройдут в сентябре 2025 года.</w:t>
      </w:r>
    </w:p>
    <w:p w:rsidR="005B7E60" w:rsidRDefault="005B7E60" w:rsidP="005B7E60">
      <w:pPr>
        <w:pStyle w:val="2"/>
        <w:shd w:val="clear" w:color="auto" w:fill="FFFFFF"/>
        <w:spacing w:before="0" w:beforeAutospacing="0" w:after="0" w:afterAutospacing="0"/>
        <w:rPr>
          <w:rFonts w:ascii="Roboto Condensed" w:hAnsi="Roboto Condensed"/>
          <w:color w:val="142B4F"/>
          <w:sz w:val="41"/>
          <w:szCs w:val="41"/>
        </w:rPr>
      </w:pPr>
      <w:r>
        <w:rPr>
          <w:rFonts w:ascii="Roboto Condensed" w:hAnsi="Roboto Condensed"/>
          <w:color w:val="142B4F"/>
          <w:sz w:val="41"/>
          <w:szCs w:val="41"/>
        </w:rPr>
        <w:t>Временно исполняющий обязанности Губернатора Ростовской области</w:t>
      </w:r>
    </w:p>
    <w:p w:rsidR="005B7E60" w:rsidRDefault="005B7E60" w:rsidP="005B7E60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3048000"/>
            <wp:effectExtent l="0" t="0" r="0" b="0"/>
            <wp:docPr id="1" name="Рисунок 1" descr="Слюсарь Юр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юсарь Юр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60" w:rsidRDefault="005B7E60" w:rsidP="005B7E60">
      <w:pPr>
        <w:pStyle w:val="1"/>
        <w:spacing w:before="0" w:line="240" w:lineRule="auto"/>
        <w:rPr>
          <w:rFonts w:ascii="Arial" w:hAnsi="Arial" w:cs="Arial"/>
          <w:b w:val="0"/>
          <w:bCs w:val="0"/>
          <w:color w:val="000000"/>
          <w:sz w:val="72"/>
          <w:szCs w:val="72"/>
        </w:rPr>
      </w:pPr>
      <w:r>
        <w:rPr>
          <w:rFonts w:ascii="Arial" w:hAnsi="Arial" w:cs="Arial"/>
          <w:b w:val="0"/>
          <w:bCs w:val="0"/>
          <w:color w:val="000000"/>
          <w:sz w:val="72"/>
          <w:szCs w:val="72"/>
        </w:rPr>
        <w:t>Слюсарь Юрий Борисович</w:t>
      </w:r>
    </w:p>
    <w:p w:rsidR="005B7E60" w:rsidRDefault="005B7E60" w:rsidP="005B7E60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Генеральный директор ПАО «Объединенная авиастроительная корпорация», генеральный директор ПАО «КОМПАНИЯ «СУХОЙ»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Родился 20 июля 1974 года в Ростове-на-Дону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Образование - высшее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1996 г. – Московский государственный университет им. М.В. Ломоносова, юрист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2003 г. - Аспирантура Академии народного хозяйства при Правительстве РФ, кандидат экономических наук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Трудовая деятельность</w:t>
      </w:r>
    </w:p>
    <w:p w:rsidR="005B7E60" w:rsidRDefault="005B7E60" w:rsidP="005B7E60">
      <w:pPr>
        <w:pStyle w:val="a3"/>
        <w:spacing w:before="0" w:beforeAutospacing="0" w:after="0" w:afterAutospacing="0"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1996 – 1999 гг. - генеральный директор, Общество с ограниченной ответственностью "Фирма "ЮБС", г.Москва</w:t>
      </w:r>
      <w:r>
        <w:rPr>
          <w:rFonts w:ascii="Arial" w:hAnsi="Arial" w:cs="Arial"/>
          <w:color w:val="2A2C34"/>
          <w:sz w:val="27"/>
          <w:szCs w:val="27"/>
        </w:rPr>
        <w:br/>
        <w:t>1999 – 2003 гг. - директор, Генеральный директор, Общество с ограниченной ответственностью "Монолит-АВК", г.Москва</w:t>
      </w:r>
      <w:r>
        <w:rPr>
          <w:rFonts w:ascii="Arial" w:hAnsi="Arial" w:cs="Arial"/>
          <w:color w:val="2A2C34"/>
          <w:sz w:val="27"/>
          <w:szCs w:val="27"/>
        </w:rPr>
        <w:br/>
        <w:t>2003 – 2009 гг. - коммерческий директор, Открытое акционерное общество "РОСТВЕРТОЛ", г. Москва</w:t>
      </w:r>
      <w:r>
        <w:rPr>
          <w:rFonts w:ascii="Arial" w:hAnsi="Arial" w:cs="Arial"/>
          <w:color w:val="2A2C34"/>
          <w:sz w:val="27"/>
          <w:szCs w:val="27"/>
        </w:rPr>
        <w:br/>
        <w:t>2003 – 2007 гг. - генеральный директор, Общество с ограниченной ответственностью "Монолит-АВК" (совместительство), г. Москва</w:t>
      </w:r>
      <w:r>
        <w:rPr>
          <w:rFonts w:ascii="Arial" w:hAnsi="Arial" w:cs="Arial"/>
          <w:color w:val="2A2C34"/>
          <w:sz w:val="27"/>
          <w:szCs w:val="27"/>
        </w:rPr>
        <w:br/>
        <w:t xml:space="preserve">2005 – 2007 гг. - руководитель комитета по обеспечению деятельности - заместитель директора вертолетных программ, </w:t>
      </w:r>
      <w:r>
        <w:rPr>
          <w:rFonts w:ascii="Arial" w:hAnsi="Arial" w:cs="Arial"/>
          <w:color w:val="2A2C34"/>
          <w:sz w:val="27"/>
          <w:szCs w:val="27"/>
        </w:rPr>
        <w:lastRenderedPageBreak/>
        <w:t>Открытое акционерное общество "Объединенная промышленная корпорация "Оборонпром" (совместительство), г.Москва</w:t>
      </w:r>
      <w:r>
        <w:rPr>
          <w:rFonts w:ascii="Arial" w:hAnsi="Arial" w:cs="Arial"/>
          <w:color w:val="2A2C34"/>
          <w:sz w:val="27"/>
          <w:szCs w:val="27"/>
        </w:rPr>
        <w:br/>
        <w:t>2009 – 2015 гг. - помощник Министра, Директор Департамента авиационной промышленности, Заместитель Министра промышленности и торговли РФ, Министерство промышленности и торговли Российской Федерации, г.Москва</w:t>
      </w:r>
      <w:r>
        <w:rPr>
          <w:rFonts w:ascii="Arial" w:hAnsi="Arial" w:cs="Arial"/>
          <w:color w:val="2A2C34"/>
          <w:sz w:val="27"/>
          <w:szCs w:val="27"/>
        </w:rPr>
        <w:br/>
        <w:t>2015 год  – н/вр - президент, Публичное акционерное общество «Объединенная авиастроительная корпорация», г.Москва</w:t>
      </w:r>
      <w:r>
        <w:rPr>
          <w:rFonts w:ascii="Arial" w:hAnsi="Arial" w:cs="Arial"/>
          <w:color w:val="2A2C34"/>
          <w:sz w:val="27"/>
          <w:szCs w:val="27"/>
        </w:rPr>
        <w:br/>
        <w:t>2017 год  – н/вр - президент, Публичное акционерное общество «Корпорация «Иркут» (совместительство), г.Москва </w:t>
      </w:r>
    </w:p>
    <w:p w:rsidR="00243221" w:rsidRPr="001C34A2" w:rsidRDefault="00243221" w:rsidP="005B7E6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E6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D7FE"/>
  <w15:docId w15:val="{C0505DC9-CDAA-4C8E-8A35-E1401BA7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0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617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041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2024-11-05T14:02:00Z</dcterms:modified>
</cp:coreProperties>
</file>