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D33" w:rsidRPr="009A606D" w:rsidRDefault="00463D33" w:rsidP="009A606D">
      <w:pPr>
        <w:pStyle w:val="1"/>
        <w:spacing w:before="0" w:line="360" w:lineRule="auto"/>
        <w:textAlignment w:val="baseline"/>
        <w:rPr>
          <w:rFonts w:ascii="Arial" w:hAnsi="Arial" w:cs="Arial"/>
          <w:color w:val="20376D"/>
          <w:sz w:val="24"/>
          <w:szCs w:val="24"/>
          <w:lang w:eastAsia="ru-RU"/>
        </w:rPr>
      </w:pPr>
      <w:r w:rsidRPr="009A606D">
        <w:rPr>
          <w:rFonts w:ascii="Arial" w:hAnsi="Arial" w:cs="Arial"/>
          <w:color w:val="20376D"/>
          <w:sz w:val="24"/>
          <w:szCs w:val="24"/>
        </w:rPr>
        <w:t>Ректор</w:t>
      </w:r>
    </w:p>
    <w:p w:rsidR="00463D33" w:rsidRPr="009A606D" w:rsidRDefault="00463D33" w:rsidP="009A606D">
      <w:pPr>
        <w:pStyle w:val="3"/>
        <w:spacing w:before="0" w:line="360" w:lineRule="auto"/>
        <w:textAlignment w:val="baseline"/>
        <w:rPr>
          <w:rFonts w:ascii="Arial" w:hAnsi="Arial" w:cs="Arial"/>
          <w:color w:val="505B62"/>
          <w:szCs w:val="24"/>
        </w:rPr>
      </w:pPr>
      <w:r w:rsidRPr="009A606D">
        <w:rPr>
          <w:rFonts w:ascii="Arial" w:hAnsi="Arial" w:cs="Arial"/>
          <w:noProof/>
          <w:color w:val="505B62"/>
          <w:szCs w:val="24"/>
          <w:lang w:eastAsia="ru-RU"/>
        </w:rPr>
        <w:drawing>
          <wp:inline distT="0" distB="0" distL="0" distR="0">
            <wp:extent cx="1714500" cy="2476500"/>
            <wp:effectExtent l="0" t="0" r="0" b="0"/>
            <wp:docPr id="1" name="Рисунок 1" descr="https://vgltu.ru/images/sotrudniki/rukovodstvo/drapa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gltu.ru/images/sotrudniki/rukovodstvo/drapalu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D33" w:rsidRPr="009A606D" w:rsidRDefault="00463D33" w:rsidP="009A606D">
      <w:pPr>
        <w:pStyle w:val="3"/>
        <w:spacing w:before="0" w:line="360" w:lineRule="auto"/>
        <w:textAlignment w:val="baseline"/>
        <w:rPr>
          <w:rFonts w:ascii="Arial" w:hAnsi="Arial" w:cs="Arial"/>
          <w:color w:val="505B62"/>
          <w:szCs w:val="24"/>
        </w:rPr>
      </w:pPr>
      <w:r w:rsidRPr="009A606D">
        <w:rPr>
          <w:rFonts w:ascii="Arial" w:hAnsi="Arial" w:cs="Arial"/>
          <w:color w:val="505B62"/>
          <w:szCs w:val="24"/>
        </w:rPr>
        <w:t> Драпалюк Михаил Валентинович</w:t>
      </w:r>
    </w:p>
    <w:p w:rsidR="00463D33" w:rsidRPr="009A606D" w:rsidRDefault="00463D33" w:rsidP="009A606D">
      <w:pPr>
        <w:pStyle w:val="a3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505B62"/>
        </w:rPr>
      </w:pPr>
      <w:r w:rsidRPr="009A606D">
        <w:rPr>
          <w:rStyle w:val="a4"/>
          <w:rFonts w:ascii="Arial" w:hAnsi="Arial" w:cs="Arial"/>
          <w:color w:val="505B62"/>
          <w:bdr w:val="none" w:sz="0" w:space="0" w:color="auto" w:frame="1"/>
        </w:rPr>
        <w:t>Образование</w:t>
      </w:r>
      <w:r w:rsidRPr="009A606D">
        <w:rPr>
          <w:rFonts w:ascii="Arial" w:hAnsi="Arial" w:cs="Arial"/>
          <w:color w:val="505B62"/>
        </w:rPr>
        <w:br/>
        <w:t>1992-1997 гг.- Воронежская государственная лесотехническая академия, специальность "Автомобили и автомобильное хозяйство"</w:t>
      </w:r>
    </w:p>
    <w:p w:rsidR="00463D33" w:rsidRPr="009A606D" w:rsidRDefault="00463D33" w:rsidP="009A606D">
      <w:pPr>
        <w:pStyle w:val="a3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505B62"/>
        </w:rPr>
      </w:pPr>
      <w:r w:rsidRPr="009A606D">
        <w:rPr>
          <w:rStyle w:val="a4"/>
          <w:rFonts w:ascii="Arial" w:hAnsi="Arial" w:cs="Arial"/>
          <w:color w:val="505B62"/>
          <w:bdr w:val="none" w:sz="0" w:space="0" w:color="auto" w:frame="1"/>
        </w:rPr>
        <w:t>Ученая степень, ученое звание</w:t>
      </w:r>
      <w:r w:rsidRPr="009A606D">
        <w:rPr>
          <w:rFonts w:ascii="Arial" w:hAnsi="Arial" w:cs="Arial"/>
          <w:color w:val="505B62"/>
        </w:rPr>
        <w:br/>
        <w:t>Доктор технических наук, профессор</w:t>
      </w:r>
    </w:p>
    <w:p w:rsidR="00463D33" w:rsidRPr="009A606D" w:rsidRDefault="00463D33" w:rsidP="009A606D">
      <w:pPr>
        <w:pStyle w:val="a3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505B62"/>
        </w:rPr>
      </w:pPr>
      <w:r w:rsidRPr="009A606D">
        <w:rPr>
          <w:rStyle w:val="a4"/>
          <w:rFonts w:ascii="Arial" w:hAnsi="Arial" w:cs="Arial"/>
          <w:color w:val="505B62"/>
          <w:bdr w:val="none" w:sz="0" w:space="0" w:color="auto" w:frame="1"/>
        </w:rPr>
        <w:t>Опыт работы</w:t>
      </w:r>
    </w:p>
    <w:p w:rsidR="00463D33" w:rsidRPr="009A606D" w:rsidRDefault="00463D33" w:rsidP="009A606D">
      <w:pPr>
        <w:numPr>
          <w:ilvl w:val="0"/>
          <w:numId w:val="1"/>
        </w:numPr>
        <w:spacing w:after="0" w:line="360" w:lineRule="auto"/>
        <w:ind w:left="0"/>
        <w:textAlignment w:val="baseline"/>
        <w:rPr>
          <w:rFonts w:ascii="Arial" w:hAnsi="Arial" w:cs="Arial"/>
          <w:color w:val="122143"/>
          <w:szCs w:val="24"/>
        </w:rPr>
      </w:pPr>
      <w:r w:rsidRPr="009A606D">
        <w:rPr>
          <w:rFonts w:ascii="Arial" w:hAnsi="Arial" w:cs="Arial"/>
          <w:color w:val="122143"/>
          <w:szCs w:val="24"/>
        </w:rPr>
        <w:t>С 1999 г. по 2008 г. - ассистент, старший преподаватель, доцент, профессор кафедры механизации лесного хозяйства и проектирования машин Воронежской государственной лесотехнической академии.</w:t>
      </w:r>
    </w:p>
    <w:p w:rsidR="00463D33" w:rsidRPr="009A606D" w:rsidRDefault="00463D33" w:rsidP="009A606D">
      <w:pPr>
        <w:numPr>
          <w:ilvl w:val="0"/>
          <w:numId w:val="1"/>
        </w:numPr>
        <w:spacing w:after="0" w:line="360" w:lineRule="auto"/>
        <w:ind w:left="0"/>
        <w:textAlignment w:val="baseline"/>
        <w:rPr>
          <w:rFonts w:ascii="Arial" w:hAnsi="Arial" w:cs="Arial"/>
          <w:color w:val="122143"/>
          <w:szCs w:val="24"/>
        </w:rPr>
      </w:pPr>
      <w:r w:rsidRPr="009A606D">
        <w:rPr>
          <w:rFonts w:ascii="Arial" w:hAnsi="Arial" w:cs="Arial"/>
          <w:color w:val="122143"/>
          <w:szCs w:val="24"/>
        </w:rPr>
        <w:t>С 2008 г. по 2016 г. - заведующий кафедрой лесного хозяйства и проектирования машин Воронежской государственной лесотехнической академии.</w:t>
      </w:r>
    </w:p>
    <w:p w:rsidR="00463D33" w:rsidRPr="009A606D" w:rsidRDefault="00463D33" w:rsidP="009A606D">
      <w:pPr>
        <w:numPr>
          <w:ilvl w:val="0"/>
          <w:numId w:val="1"/>
        </w:numPr>
        <w:spacing w:after="0" w:line="360" w:lineRule="auto"/>
        <w:ind w:left="0"/>
        <w:textAlignment w:val="baseline"/>
        <w:rPr>
          <w:rFonts w:ascii="Arial" w:hAnsi="Arial" w:cs="Arial"/>
          <w:color w:val="122143"/>
          <w:szCs w:val="24"/>
        </w:rPr>
      </w:pPr>
      <w:r w:rsidRPr="009A606D">
        <w:rPr>
          <w:rFonts w:ascii="Arial" w:hAnsi="Arial" w:cs="Arial"/>
          <w:color w:val="122143"/>
          <w:szCs w:val="24"/>
        </w:rPr>
        <w:t>С 2010 г. по 2015 г. - проректор по науке и инновациям Воронежской государственной лесотехнической академии, с 12.02.2015 г. Воронежского государственного лесотехнического университета имени Г.Ф.Морозова.</w:t>
      </w:r>
    </w:p>
    <w:p w:rsidR="00463D33" w:rsidRPr="009A606D" w:rsidRDefault="00463D33" w:rsidP="009A606D">
      <w:pPr>
        <w:numPr>
          <w:ilvl w:val="0"/>
          <w:numId w:val="1"/>
        </w:numPr>
        <w:spacing w:after="0" w:line="360" w:lineRule="auto"/>
        <w:ind w:left="0"/>
        <w:textAlignment w:val="baseline"/>
        <w:rPr>
          <w:rFonts w:ascii="Arial" w:hAnsi="Arial" w:cs="Arial"/>
          <w:color w:val="122143"/>
          <w:szCs w:val="24"/>
        </w:rPr>
      </w:pPr>
      <w:r w:rsidRPr="009A606D">
        <w:rPr>
          <w:rFonts w:ascii="Arial" w:hAnsi="Arial" w:cs="Arial"/>
          <w:color w:val="122143"/>
          <w:szCs w:val="24"/>
        </w:rPr>
        <w:t>С 2015 г. - и.о. ректора Воронежского государственного лесотехнического университета имени Г.Ф.Морозова.</w:t>
      </w:r>
    </w:p>
    <w:p w:rsidR="00463D33" w:rsidRPr="009A606D" w:rsidRDefault="00463D33" w:rsidP="009A606D">
      <w:pPr>
        <w:pStyle w:val="a3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505B62"/>
        </w:rPr>
      </w:pPr>
      <w:r w:rsidRPr="009A606D">
        <w:rPr>
          <w:rStyle w:val="a4"/>
          <w:rFonts w:ascii="Arial" w:hAnsi="Arial" w:cs="Arial"/>
          <w:color w:val="505B62"/>
          <w:bdr w:val="none" w:sz="0" w:space="0" w:color="auto" w:frame="1"/>
        </w:rPr>
        <w:lastRenderedPageBreak/>
        <w:t>Публикации, патенты</w:t>
      </w:r>
      <w:r w:rsidRPr="009A606D">
        <w:rPr>
          <w:rFonts w:ascii="Arial" w:hAnsi="Arial" w:cs="Arial"/>
          <w:color w:val="505B62"/>
        </w:rPr>
        <w:br/>
        <w:t>Опубликованы 193 научные и учебно-методические работы, в т.ч.: 6 монографий, 22 учебно-методических, 120 научных работ, получено 29 патентов и 16 свидетельств для ЭВМ и баз данных</w:t>
      </w:r>
    </w:p>
    <w:p w:rsidR="00463D33" w:rsidRPr="009A606D" w:rsidRDefault="00463D33" w:rsidP="009A606D">
      <w:pPr>
        <w:pStyle w:val="a3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505B62"/>
        </w:rPr>
      </w:pPr>
      <w:r w:rsidRPr="009A606D">
        <w:rPr>
          <w:rStyle w:val="a4"/>
          <w:rFonts w:ascii="Arial" w:hAnsi="Arial" w:cs="Arial"/>
          <w:color w:val="505B62"/>
          <w:bdr w:val="none" w:sz="0" w:space="0" w:color="auto" w:frame="1"/>
        </w:rPr>
        <w:t>Руководство проектной и научной деятельностью</w:t>
      </w:r>
    </w:p>
    <w:p w:rsidR="00463D33" w:rsidRPr="009A606D" w:rsidRDefault="00463D33" w:rsidP="009A606D">
      <w:pPr>
        <w:numPr>
          <w:ilvl w:val="0"/>
          <w:numId w:val="2"/>
        </w:numPr>
        <w:spacing w:after="0" w:line="360" w:lineRule="auto"/>
        <w:ind w:left="0"/>
        <w:textAlignment w:val="baseline"/>
        <w:rPr>
          <w:rFonts w:ascii="Arial" w:hAnsi="Arial" w:cs="Arial"/>
          <w:color w:val="122143"/>
          <w:szCs w:val="24"/>
        </w:rPr>
      </w:pPr>
      <w:r w:rsidRPr="009A606D">
        <w:rPr>
          <w:rFonts w:ascii="Arial" w:hAnsi="Arial" w:cs="Arial"/>
          <w:color w:val="122143"/>
          <w:szCs w:val="24"/>
        </w:rPr>
        <w:t>«Создание питомнического комплекса Воронежской области» (проект Минэкономразвития);</w:t>
      </w:r>
    </w:p>
    <w:p w:rsidR="00463D33" w:rsidRPr="009A606D" w:rsidRDefault="00463D33" w:rsidP="009A606D">
      <w:pPr>
        <w:numPr>
          <w:ilvl w:val="0"/>
          <w:numId w:val="2"/>
        </w:numPr>
        <w:spacing w:after="0" w:line="360" w:lineRule="auto"/>
        <w:ind w:left="0"/>
        <w:textAlignment w:val="baseline"/>
        <w:rPr>
          <w:rFonts w:ascii="Arial" w:hAnsi="Arial" w:cs="Arial"/>
          <w:color w:val="122143"/>
          <w:szCs w:val="24"/>
        </w:rPr>
      </w:pPr>
      <w:r w:rsidRPr="009A606D">
        <w:rPr>
          <w:rFonts w:ascii="Arial" w:hAnsi="Arial" w:cs="Arial"/>
          <w:color w:val="122143"/>
          <w:szCs w:val="24"/>
        </w:rPr>
        <w:t>Международная конференция РФФИ «Механика технологических процессов в лесном комплексе»;</w:t>
      </w:r>
    </w:p>
    <w:p w:rsidR="00463D33" w:rsidRPr="009A606D" w:rsidRDefault="00463D33" w:rsidP="009A606D">
      <w:pPr>
        <w:numPr>
          <w:ilvl w:val="0"/>
          <w:numId w:val="2"/>
        </w:numPr>
        <w:spacing w:after="0" w:line="360" w:lineRule="auto"/>
        <w:ind w:left="0"/>
        <w:textAlignment w:val="baseline"/>
        <w:rPr>
          <w:rFonts w:ascii="Arial" w:hAnsi="Arial" w:cs="Arial"/>
          <w:color w:val="122143"/>
          <w:szCs w:val="24"/>
        </w:rPr>
      </w:pPr>
      <w:r w:rsidRPr="009A606D">
        <w:rPr>
          <w:rFonts w:ascii="Arial" w:hAnsi="Arial" w:cs="Arial"/>
          <w:color w:val="122143"/>
          <w:szCs w:val="24"/>
        </w:rPr>
        <w:t>Международная молодежная научная школа «Воспроизводство, мониторинг и охрана природных, природно-антропогенных и антропогенных ландшафтов» (Минобрнауки РФ);</w:t>
      </w:r>
    </w:p>
    <w:p w:rsidR="00463D33" w:rsidRPr="009A606D" w:rsidRDefault="00463D33" w:rsidP="009A606D">
      <w:pPr>
        <w:numPr>
          <w:ilvl w:val="0"/>
          <w:numId w:val="2"/>
        </w:numPr>
        <w:spacing w:after="0" w:line="360" w:lineRule="auto"/>
        <w:ind w:left="0"/>
        <w:textAlignment w:val="baseline"/>
        <w:rPr>
          <w:rFonts w:ascii="Arial" w:hAnsi="Arial" w:cs="Arial"/>
          <w:color w:val="122143"/>
          <w:szCs w:val="24"/>
        </w:rPr>
      </w:pPr>
      <w:r w:rsidRPr="009A606D">
        <w:rPr>
          <w:rFonts w:ascii="Arial" w:hAnsi="Arial" w:cs="Arial"/>
          <w:color w:val="122143"/>
          <w:szCs w:val="24"/>
        </w:rPr>
        <w:t>по ФЦП Минобрнауки РФ «Научные и научно-педагогические кадры инновационной России» выполнен проект «Разработка технологии и комбинированной машины для предупреждения и ликвидации лесных пожаров».</w:t>
      </w:r>
    </w:p>
    <w:p w:rsidR="00463D33" w:rsidRPr="009A606D" w:rsidRDefault="00463D33" w:rsidP="009A606D">
      <w:pPr>
        <w:pStyle w:val="a3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505B62"/>
        </w:rPr>
      </w:pPr>
      <w:r w:rsidRPr="009A606D">
        <w:rPr>
          <w:rFonts w:ascii="Arial" w:hAnsi="Arial" w:cs="Arial"/>
          <w:color w:val="505B62"/>
        </w:rPr>
        <w:t>Под руководством защищено 7 кандидатских диссертаций</w:t>
      </w:r>
    </w:p>
    <w:p w:rsidR="00463D33" w:rsidRPr="009A606D" w:rsidRDefault="00463D33" w:rsidP="009A606D">
      <w:pPr>
        <w:pStyle w:val="a3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505B62"/>
        </w:rPr>
      </w:pPr>
      <w:r w:rsidRPr="009A606D">
        <w:rPr>
          <w:rStyle w:val="a4"/>
          <w:rFonts w:ascii="Arial" w:hAnsi="Arial" w:cs="Arial"/>
          <w:color w:val="505B62"/>
          <w:bdr w:val="none" w:sz="0" w:space="0" w:color="auto" w:frame="1"/>
        </w:rPr>
        <w:t>Повышение квалификации,стажировки</w:t>
      </w:r>
    </w:p>
    <w:p w:rsidR="00463D33" w:rsidRPr="009A606D" w:rsidRDefault="00463D33" w:rsidP="009A606D">
      <w:pPr>
        <w:numPr>
          <w:ilvl w:val="0"/>
          <w:numId w:val="3"/>
        </w:numPr>
        <w:spacing w:after="0" w:line="360" w:lineRule="auto"/>
        <w:ind w:left="0"/>
        <w:textAlignment w:val="baseline"/>
        <w:rPr>
          <w:rFonts w:ascii="Arial" w:hAnsi="Arial" w:cs="Arial"/>
          <w:color w:val="122143"/>
          <w:szCs w:val="24"/>
        </w:rPr>
      </w:pPr>
      <w:r w:rsidRPr="009A606D">
        <w:rPr>
          <w:rFonts w:ascii="Arial" w:hAnsi="Arial" w:cs="Arial"/>
          <w:color w:val="122143"/>
          <w:szCs w:val="24"/>
        </w:rPr>
        <w:t>по программе «Менеджмент в образовании» - 2011 г.;</w:t>
      </w:r>
    </w:p>
    <w:p w:rsidR="00463D33" w:rsidRPr="009A606D" w:rsidRDefault="00463D33" w:rsidP="009A606D">
      <w:pPr>
        <w:numPr>
          <w:ilvl w:val="0"/>
          <w:numId w:val="3"/>
        </w:numPr>
        <w:spacing w:after="0" w:line="360" w:lineRule="auto"/>
        <w:ind w:left="0"/>
        <w:textAlignment w:val="baseline"/>
        <w:rPr>
          <w:rFonts w:ascii="Arial" w:hAnsi="Arial" w:cs="Arial"/>
          <w:color w:val="122143"/>
          <w:szCs w:val="24"/>
        </w:rPr>
      </w:pPr>
      <w:r w:rsidRPr="009A606D">
        <w:rPr>
          <w:rFonts w:ascii="Arial" w:hAnsi="Arial" w:cs="Arial"/>
          <w:color w:val="122143"/>
          <w:szCs w:val="24"/>
        </w:rPr>
        <w:t>семинар-тренинг НП «Национальное содружество бизнес-ангелов» «Практика развития малого инновационного бизнеса» - 2011 г.;</w:t>
      </w:r>
    </w:p>
    <w:p w:rsidR="00463D33" w:rsidRPr="009A606D" w:rsidRDefault="00463D33" w:rsidP="009A606D">
      <w:pPr>
        <w:numPr>
          <w:ilvl w:val="0"/>
          <w:numId w:val="3"/>
        </w:numPr>
        <w:spacing w:after="0" w:line="360" w:lineRule="auto"/>
        <w:ind w:left="0"/>
        <w:textAlignment w:val="baseline"/>
        <w:rPr>
          <w:rFonts w:ascii="Arial" w:hAnsi="Arial" w:cs="Arial"/>
          <w:color w:val="122143"/>
          <w:szCs w:val="24"/>
        </w:rPr>
      </w:pPr>
      <w:r w:rsidRPr="009A606D">
        <w:rPr>
          <w:rFonts w:ascii="Arial" w:hAnsi="Arial" w:cs="Arial"/>
          <w:color w:val="122143"/>
          <w:szCs w:val="24"/>
        </w:rPr>
        <w:t>по программе «Методы и модели управления персоналом организации» - 2012 г.;</w:t>
      </w:r>
    </w:p>
    <w:p w:rsidR="00463D33" w:rsidRPr="009A606D" w:rsidRDefault="00463D33" w:rsidP="009A606D">
      <w:pPr>
        <w:numPr>
          <w:ilvl w:val="0"/>
          <w:numId w:val="3"/>
        </w:numPr>
        <w:spacing w:after="0" w:line="360" w:lineRule="auto"/>
        <w:ind w:left="0"/>
        <w:textAlignment w:val="baseline"/>
        <w:rPr>
          <w:rFonts w:ascii="Arial" w:hAnsi="Arial" w:cs="Arial"/>
          <w:color w:val="122143"/>
          <w:szCs w:val="24"/>
        </w:rPr>
      </w:pPr>
      <w:r w:rsidRPr="009A606D">
        <w:rPr>
          <w:rFonts w:ascii="Arial" w:hAnsi="Arial" w:cs="Arial"/>
          <w:color w:val="122143"/>
          <w:szCs w:val="24"/>
        </w:rPr>
        <w:t>по программе «Информационно-коммуникационные технологии в образовании» - 2013 г.;</w:t>
      </w:r>
    </w:p>
    <w:p w:rsidR="00463D33" w:rsidRPr="009A606D" w:rsidRDefault="00463D33" w:rsidP="009A606D">
      <w:pPr>
        <w:numPr>
          <w:ilvl w:val="0"/>
          <w:numId w:val="3"/>
        </w:numPr>
        <w:spacing w:after="0" w:line="360" w:lineRule="auto"/>
        <w:ind w:left="0"/>
        <w:textAlignment w:val="baseline"/>
        <w:rPr>
          <w:rFonts w:ascii="Arial" w:hAnsi="Arial" w:cs="Arial"/>
          <w:color w:val="122143"/>
          <w:szCs w:val="24"/>
        </w:rPr>
      </w:pPr>
      <w:r w:rsidRPr="009A606D">
        <w:rPr>
          <w:rFonts w:ascii="Arial" w:hAnsi="Arial" w:cs="Arial"/>
          <w:color w:val="122143"/>
          <w:szCs w:val="24"/>
        </w:rPr>
        <w:t>по программе «Контрактная система в сфере закупок товаров, работ, услуг для государственных и муниципальных нужд» - 2013г.;</w:t>
      </w:r>
    </w:p>
    <w:p w:rsidR="00463D33" w:rsidRPr="009A606D" w:rsidRDefault="00463D33" w:rsidP="009A606D">
      <w:pPr>
        <w:numPr>
          <w:ilvl w:val="0"/>
          <w:numId w:val="3"/>
        </w:numPr>
        <w:spacing w:after="0" w:line="360" w:lineRule="auto"/>
        <w:ind w:left="0"/>
        <w:textAlignment w:val="baseline"/>
        <w:rPr>
          <w:rFonts w:ascii="Arial" w:hAnsi="Arial" w:cs="Arial"/>
          <w:color w:val="122143"/>
          <w:szCs w:val="24"/>
        </w:rPr>
      </w:pPr>
      <w:r w:rsidRPr="009A606D">
        <w:rPr>
          <w:rFonts w:ascii="Arial" w:hAnsi="Arial" w:cs="Arial"/>
          <w:color w:val="122143"/>
          <w:szCs w:val="24"/>
        </w:rPr>
        <w:t>по программе «Финансовый менеджмент и экономический анализ деятельности предприятия» - 2015 г.;</w:t>
      </w:r>
    </w:p>
    <w:p w:rsidR="00463D33" w:rsidRPr="009A606D" w:rsidRDefault="00463D33" w:rsidP="009A606D">
      <w:pPr>
        <w:numPr>
          <w:ilvl w:val="0"/>
          <w:numId w:val="3"/>
        </w:numPr>
        <w:spacing w:after="0" w:line="360" w:lineRule="auto"/>
        <w:ind w:left="0"/>
        <w:textAlignment w:val="baseline"/>
        <w:rPr>
          <w:rFonts w:ascii="Arial" w:hAnsi="Arial" w:cs="Arial"/>
          <w:color w:val="122143"/>
          <w:szCs w:val="24"/>
        </w:rPr>
      </w:pPr>
      <w:r w:rsidRPr="009A606D">
        <w:rPr>
          <w:rFonts w:ascii="Arial" w:hAnsi="Arial" w:cs="Arial"/>
          <w:color w:val="122143"/>
          <w:szCs w:val="24"/>
        </w:rPr>
        <w:t>по программе «Управление персоналом» - 2015 г.;</w:t>
      </w:r>
    </w:p>
    <w:p w:rsidR="00463D33" w:rsidRPr="009A606D" w:rsidRDefault="00463D33" w:rsidP="009A606D">
      <w:pPr>
        <w:numPr>
          <w:ilvl w:val="0"/>
          <w:numId w:val="3"/>
        </w:numPr>
        <w:spacing w:after="0" w:line="360" w:lineRule="auto"/>
        <w:ind w:left="0"/>
        <w:textAlignment w:val="baseline"/>
        <w:rPr>
          <w:rFonts w:ascii="Arial" w:hAnsi="Arial" w:cs="Arial"/>
          <w:color w:val="122143"/>
          <w:szCs w:val="24"/>
        </w:rPr>
      </w:pPr>
      <w:r w:rsidRPr="009A606D">
        <w:rPr>
          <w:rFonts w:ascii="Arial" w:hAnsi="Arial" w:cs="Arial"/>
          <w:color w:val="122143"/>
          <w:szCs w:val="24"/>
        </w:rPr>
        <w:t>по программе «Управление проектами» - 2015 г.;</w:t>
      </w:r>
    </w:p>
    <w:p w:rsidR="00463D33" w:rsidRPr="009A606D" w:rsidRDefault="00463D33" w:rsidP="009A606D">
      <w:pPr>
        <w:numPr>
          <w:ilvl w:val="0"/>
          <w:numId w:val="3"/>
        </w:numPr>
        <w:spacing w:after="0" w:line="360" w:lineRule="auto"/>
        <w:ind w:left="0"/>
        <w:textAlignment w:val="baseline"/>
        <w:rPr>
          <w:rFonts w:ascii="Arial" w:hAnsi="Arial" w:cs="Arial"/>
          <w:color w:val="122143"/>
          <w:szCs w:val="24"/>
        </w:rPr>
      </w:pPr>
      <w:r w:rsidRPr="009A606D">
        <w:rPr>
          <w:rFonts w:ascii="Arial" w:hAnsi="Arial" w:cs="Arial"/>
          <w:color w:val="122143"/>
          <w:szCs w:val="24"/>
        </w:rPr>
        <w:t>по программе «Государственное и муниципальное управление» - 2015г;</w:t>
      </w:r>
    </w:p>
    <w:p w:rsidR="00463D33" w:rsidRPr="009A606D" w:rsidRDefault="00463D33" w:rsidP="009A606D">
      <w:pPr>
        <w:numPr>
          <w:ilvl w:val="0"/>
          <w:numId w:val="3"/>
        </w:numPr>
        <w:spacing w:after="0" w:line="360" w:lineRule="auto"/>
        <w:ind w:left="0"/>
        <w:textAlignment w:val="baseline"/>
        <w:rPr>
          <w:rFonts w:ascii="Arial" w:hAnsi="Arial" w:cs="Arial"/>
          <w:color w:val="122143"/>
          <w:szCs w:val="24"/>
        </w:rPr>
      </w:pPr>
      <w:r w:rsidRPr="009A606D">
        <w:rPr>
          <w:rFonts w:ascii="Arial" w:hAnsi="Arial" w:cs="Arial"/>
          <w:color w:val="122143"/>
          <w:szCs w:val="24"/>
        </w:rPr>
        <w:t>по программе «Противодействие коррупции» - 2015 г.;</w:t>
      </w:r>
    </w:p>
    <w:p w:rsidR="00463D33" w:rsidRPr="009A606D" w:rsidRDefault="00463D33" w:rsidP="009A606D">
      <w:pPr>
        <w:numPr>
          <w:ilvl w:val="0"/>
          <w:numId w:val="3"/>
        </w:numPr>
        <w:spacing w:after="0" w:line="360" w:lineRule="auto"/>
        <w:ind w:left="0"/>
        <w:textAlignment w:val="baseline"/>
        <w:rPr>
          <w:rFonts w:ascii="Arial" w:hAnsi="Arial" w:cs="Arial"/>
          <w:color w:val="122143"/>
          <w:szCs w:val="24"/>
        </w:rPr>
      </w:pPr>
      <w:r w:rsidRPr="009A606D">
        <w:rPr>
          <w:rFonts w:ascii="Arial" w:hAnsi="Arial" w:cs="Arial"/>
          <w:color w:val="122143"/>
          <w:szCs w:val="24"/>
        </w:rPr>
        <w:t>по программе «Социально-экономическое развитие региона. Основы стратегического планирования» - 2015 г.</w:t>
      </w:r>
    </w:p>
    <w:p w:rsidR="00463D33" w:rsidRPr="009A606D" w:rsidRDefault="00463D33" w:rsidP="009A606D">
      <w:pPr>
        <w:pStyle w:val="a3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505B62"/>
        </w:rPr>
      </w:pPr>
      <w:r w:rsidRPr="009A606D">
        <w:rPr>
          <w:rStyle w:val="a4"/>
          <w:rFonts w:ascii="Arial" w:hAnsi="Arial" w:cs="Arial"/>
          <w:color w:val="505B62"/>
          <w:bdr w:val="none" w:sz="0" w:space="0" w:color="auto" w:frame="1"/>
        </w:rPr>
        <w:t>Членство (участие) в общественных объединениях (организациях, движениях)</w:t>
      </w:r>
    </w:p>
    <w:p w:rsidR="00463D33" w:rsidRPr="009A606D" w:rsidRDefault="00463D33" w:rsidP="009A606D">
      <w:pPr>
        <w:numPr>
          <w:ilvl w:val="0"/>
          <w:numId w:val="4"/>
        </w:numPr>
        <w:spacing w:after="0" w:line="360" w:lineRule="auto"/>
        <w:ind w:left="0"/>
        <w:textAlignment w:val="baseline"/>
        <w:rPr>
          <w:rFonts w:ascii="Arial" w:hAnsi="Arial" w:cs="Arial"/>
          <w:color w:val="122143"/>
          <w:szCs w:val="24"/>
        </w:rPr>
      </w:pPr>
      <w:r w:rsidRPr="009A606D">
        <w:rPr>
          <w:rFonts w:ascii="Arial" w:hAnsi="Arial" w:cs="Arial"/>
          <w:color w:val="122143"/>
          <w:szCs w:val="24"/>
        </w:rPr>
        <w:t>эксперт Минобрнауки РФ по реализации 218 Постановления Правительства;</w:t>
      </w:r>
    </w:p>
    <w:p w:rsidR="00463D33" w:rsidRPr="009A606D" w:rsidRDefault="00463D33" w:rsidP="009A606D">
      <w:pPr>
        <w:numPr>
          <w:ilvl w:val="0"/>
          <w:numId w:val="4"/>
        </w:numPr>
        <w:spacing w:after="0" w:line="360" w:lineRule="auto"/>
        <w:ind w:left="0"/>
        <w:textAlignment w:val="baseline"/>
        <w:rPr>
          <w:rFonts w:ascii="Arial" w:hAnsi="Arial" w:cs="Arial"/>
          <w:color w:val="122143"/>
          <w:szCs w:val="24"/>
        </w:rPr>
      </w:pPr>
      <w:r w:rsidRPr="009A606D">
        <w:rPr>
          <w:rFonts w:ascii="Arial" w:hAnsi="Arial" w:cs="Arial"/>
          <w:color w:val="122143"/>
          <w:szCs w:val="24"/>
        </w:rPr>
        <w:t>член экспертного совета высшей аттестационной комиссии Минобрнауки РФ;</w:t>
      </w:r>
    </w:p>
    <w:p w:rsidR="00463D33" w:rsidRPr="009A606D" w:rsidRDefault="00463D33" w:rsidP="009A606D">
      <w:pPr>
        <w:numPr>
          <w:ilvl w:val="0"/>
          <w:numId w:val="4"/>
        </w:numPr>
        <w:spacing w:after="0" w:line="360" w:lineRule="auto"/>
        <w:ind w:left="0"/>
        <w:textAlignment w:val="baseline"/>
        <w:rPr>
          <w:rFonts w:ascii="Arial" w:hAnsi="Arial" w:cs="Arial"/>
          <w:color w:val="122143"/>
          <w:szCs w:val="24"/>
        </w:rPr>
      </w:pPr>
      <w:r w:rsidRPr="009A606D">
        <w:rPr>
          <w:rFonts w:ascii="Arial" w:hAnsi="Arial" w:cs="Arial"/>
          <w:color w:val="122143"/>
          <w:szCs w:val="24"/>
        </w:rPr>
        <w:lastRenderedPageBreak/>
        <w:t>зарегистрирован в федеральном реестре экспертов научно-технической сферы (Минобрнауки – НИИ РИНКЦЭ);</w:t>
      </w:r>
    </w:p>
    <w:p w:rsidR="00463D33" w:rsidRPr="009A606D" w:rsidRDefault="00463D33" w:rsidP="009A606D">
      <w:pPr>
        <w:numPr>
          <w:ilvl w:val="0"/>
          <w:numId w:val="4"/>
        </w:numPr>
        <w:spacing w:after="0" w:line="360" w:lineRule="auto"/>
        <w:ind w:left="0"/>
        <w:textAlignment w:val="baseline"/>
        <w:rPr>
          <w:rFonts w:ascii="Arial" w:hAnsi="Arial" w:cs="Arial"/>
          <w:color w:val="122143"/>
          <w:szCs w:val="24"/>
        </w:rPr>
      </w:pPr>
      <w:r w:rsidRPr="009A606D">
        <w:rPr>
          <w:rFonts w:ascii="Arial" w:hAnsi="Arial" w:cs="Arial"/>
          <w:color w:val="122143"/>
          <w:szCs w:val="24"/>
        </w:rPr>
        <w:t>эксперт рабочей группы Регионального штаба Общероссийского народного фронта "Образование и культура как основы национальной идентичности";</w:t>
      </w:r>
    </w:p>
    <w:p w:rsidR="00463D33" w:rsidRPr="009A606D" w:rsidRDefault="00463D33" w:rsidP="009A606D">
      <w:pPr>
        <w:numPr>
          <w:ilvl w:val="0"/>
          <w:numId w:val="4"/>
        </w:numPr>
        <w:spacing w:after="0" w:line="360" w:lineRule="auto"/>
        <w:ind w:left="0"/>
        <w:textAlignment w:val="baseline"/>
        <w:rPr>
          <w:rFonts w:ascii="Arial" w:hAnsi="Arial" w:cs="Arial"/>
          <w:color w:val="122143"/>
          <w:szCs w:val="24"/>
        </w:rPr>
      </w:pPr>
      <w:r w:rsidRPr="009A606D">
        <w:rPr>
          <w:rFonts w:ascii="Arial" w:hAnsi="Arial" w:cs="Arial"/>
          <w:color w:val="122143"/>
          <w:szCs w:val="24"/>
        </w:rPr>
        <w:t>заместитель председателя комитета по экологии, рациональному природопользованию и устойчивому развитию региона торгово-промышленной палаты Воронежской области;</w:t>
      </w:r>
    </w:p>
    <w:p w:rsidR="00463D33" w:rsidRPr="009A606D" w:rsidRDefault="00463D33" w:rsidP="009A606D">
      <w:pPr>
        <w:numPr>
          <w:ilvl w:val="0"/>
          <w:numId w:val="4"/>
        </w:numPr>
        <w:spacing w:after="0" w:line="360" w:lineRule="auto"/>
        <w:ind w:left="0"/>
        <w:textAlignment w:val="baseline"/>
        <w:rPr>
          <w:rFonts w:ascii="Arial" w:hAnsi="Arial" w:cs="Arial"/>
          <w:color w:val="122143"/>
          <w:szCs w:val="24"/>
        </w:rPr>
      </w:pPr>
      <w:r w:rsidRPr="009A606D">
        <w:rPr>
          <w:rFonts w:ascii="Arial" w:hAnsi="Arial" w:cs="Arial"/>
          <w:color w:val="122143"/>
          <w:szCs w:val="24"/>
        </w:rPr>
        <w:t>член экспертного совета центра кластерной политики Воронежской области;</w:t>
      </w:r>
    </w:p>
    <w:p w:rsidR="00463D33" w:rsidRPr="009A606D" w:rsidRDefault="00463D33" w:rsidP="009A606D">
      <w:pPr>
        <w:numPr>
          <w:ilvl w:val="0"/>
          <w:numId w:val="4"/>
        </w:numPr>
        <w:spacing w:after="0" w:line="360" w:lineRule="auto"/>
        <w:ind w:left="0"/>
        <w:textAlignment w:val="baseline"/>
        <w:rPr>
          <w:rFonts w:ascii="Arial" w:hAnsi="Arial" w:cs="Arial"/>
          <w:color w:val="122143"/>
          <w:szCs w:val="24"/>
        </w:rPr>
      </w:pPr>
      <w:r w:rsidRPr="009A606D">
        <w:rPr>
          <w:rFonts w:ascii="Arial" w:hAnsi="Arial" w:cs="Arial"/>
          <w:color w:val="122143"/>
          <w:szCs w:val="24"/>
        </w:rPr>
        <w:t>эксперт агентства по инновациям и развитию Воронежской области;</w:t>
      </w:r>
    </w:p>
    <w:p w:rsidR="00463D33" w:rsidRPr="009A606D" w:rsidRDefault="00463D33" w:rsidP="009A606D">
      <w:pPr>
        <w:numPr>
          <w:ilvl w:val="0"/>
          <w:numId w:val="4"/>
        </w:numPr>
        <w:spacing w:after="0" w:line="360" w:lineRule="auto"/>
        <w:ind w:left="0"/>
        <w:textAlignment w:val="baseline"/>
        <w:rPr>
          <w:rFonts w:ascii="Arial" w:hAnsi="Arial" w:cs="Arial"/>
          <w:color w:val="122143"/>
          <w:szCs w:val="24"/>
        </w:rPr>
      </w:pPr>
      <w:r w:rsidRPr="009A606D">
        <w:rPr>
          <w:rFonts w:ascii="Arial" w:hAnsi="Arial" w:cs="Arial"/>
          <w:color w:val="122143"/>
          <w:szCs w:val="24"/>
        </w:rPr>
        <w:t>член Общественного Совета по контролю за комплексным освоением никелевых месторождений Воронежской области при Воронежской областной Думе;</w:t>
      </w:r>
    </w:p>
    <w:p w:rsidR="00463D33" w:rsidRPr="009A606D" w:rsidRDefault="00463D33" w:rsidP="009A606D">
      <w:pPr>
        <w:numPr>
          <w:ilvl w:val="0"/>
          <w:numId w:val="4"/>
        </w:numPr>
        <w:spacing w:after="0" w:line="360" w:lineRule="auto"/>
        <w:ind w:left="0"/>
        <w:textAlignment w:val="baseline"/>
        <w:rPr>
          <w:rFonts w:ascii="Arial" w:hAnsi="Arial" w:cs="Arial"/>
          <w:color w:val="122143"/>
          <w:szCs w:val="24"/>
        </w:rPr>
      </w:pPr>
      <w:r w:rsidRPr="009A606D">
        <w:rPr>
          <w:rFonts w:ascii="Arial" w:hAnsi="Arial" w:cs="Arial"/>
          <w:color w:val="122143"/>
          <w:szCs w:val="24"/>
        </w:rPr>
        <w:t>член диссертационного совета Д212.034.02;</w:t>
      </w:r>
    </w:p>
    <w:p w:rsidR="00463D33" w:rsidRPr="009A606D" w:rsidRDefault="00463D33" w:rsidP="009A606D">
      <w:pPr>
        <w:numPr>
          <w:ilvl w:val="0"/>
          <w:numId w:val="4"/>
        </w:numPr>
        <w:spacing w:after="0" w:line="360" w:lineRule="auto"/>
        <w:ind w:left="0"/>
        <w:textAlignment w:val="baseline"/>
        <w:rPr>
          <w:rFonts w:ascii="Arial" w:hAnsi="Arial" w:cs="Arial"/>
          <w:color w:val="122143"/>
          <w:szCs w:val="24"/>
        </w:rPr>
      </w:pPr>
      <w:r w:rsidRPr="009A606D">
        <w:rPr>
          <w:rFonts w:ascii="Arial" w:hAnsi="Arial" w:cs="Arial"/>
          <w:color w:val="122143"/>
          <w:szCs w:val="24"/>
        </w:rPr>
        <w:t>председатель Научно-технического совета ВГЛТУ и УМК МФ по направлению подготовки «Технологические машины и оборудование».</w:t>
      </w:r>
    </w:p>
    <w:p w:rsidR="00463D33" w:rsidRPr="009A606D" w:rsidRDefault="00463D33" w:rsidP="009A606D">
      <w:pPr>
        <w:pStyle w:val="a3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505B62"/>
        </w:rPr>
      </w:pPr>
      <w:r w:rsidRPr="009A606D">
        <w:rPr>
          <w:rStyle w:val="a4"/>
          <w:rFonts w:ascii="Arial" w:hAnsi="Arial" w:cs="Arial"/>
          <w:color w:val="505B62"/>
          <w:bdr w:val="none" w:sz="0" w:space="0" w:color="auto" w:frame="1"/>
        </w:rPr>
        <w:t>Достижения, награды</w:t>
      </w:r>
    </w:p>
    <w:p w:rsidR="00463D33" w:rsidRPr="009A606D" w:rsidRDefault="00463D33" w:rsidP="009A606D">
      <w:pPr>
        <w:numPr>
          <w:ilvl w:val="0"/>
          <w:numId w:val="5"/>
        </w:numPr>
        <w:spacing w:after="0" w:line="360" w:lineRule="auto"/>
        <w:ind w:left="0"/>
        <w:textAlignment w:val="baseline"/>
        <w:rPr>
          <w:rFonts w:ascii="Arial" w:hAnsi="Arial" w:cs="Arial"/>
          <w:color w:val="122143"/>
          <w:szCs w:val="24"/>
        </w:rPr>
      </w:pPr>
      <w:r w:rsidRPr="009A606D">
        <w:rPr>
          <w:rFonts w:ascii="Arial" w:hAnsi="Arial" w:cs="Arial"/>
          <w:color w:val="122143"/>
          <w:szCs w:val="24"/>
        </w:rPr>
        <w:t>Лауреат областной премии среди молодых ученых за монографию «Конструкции и параметры машин для расчистки лесных площадей»;</w:t>
      </w:r>
    </w:p>
    <w:p w:rsidR="00463D33" w:rsidRPr="009A606D" w:rsidRDefault="00463D33" w:rsidP="009A606D">
      <w:pPr>
        <w:numPr>
          <w:ilvl w:val="0"/>
          <w:numId w:val="5"/>
        </w:numPr>
        <w:spacing w:after="0" w:line="360" w:lineRule="auto"/>
        <w:ind w:left="0"/>
        <w:textAlignment w:val="baseline"/>
        <w:rPr>
          <w:rFonts w:ascii="Arial" w:hAnsi="Arial" w:cs="Arial"/>
          <w:color w:val="122143"/>
          <w:szCs w:val="24"/>
        </w:rPr>
      </w:pPr>
      <w:r w:rsidRPr="009A606D">
        <w:rPr>
          <w:rFonts w:ascii="Arial" w:hAnsi="Arial" w:cs="Arial"/>
          <w:color w:val="122143"/>
          <w:szCs w:val="24"/>
        </w:rPr>
        <w:t>Лауреат областной премии «Золотой фонд Воронежской области. Новые лица»;</w:t>
      </w:r>
    </w:p>
    <w:p w:rsidR="00463D33" w:rsidRPr="009A606D" w:rsidRDefault="00463D33" w:rsidP="009A606D">
      <w:pPr>
        <w:numPr>
          <w:ilvl w:val="0"/>
          <w:numId w:val="5"/>
        </w:numPr>
        <w:spacing w:after="0" w:line="360" w:lineRule="auto"/>
        <w:ind w:left="0"/>
        <w:textAlignment w:val="baseline"/>
        <w:rPr>
          <w:rFonts w:ascii="Arial" w:hAnsi="Arial" w:cs="Arial"/>
          <w:color w:val="122143"/>
          <w:szCs w:val="24"/>
        </w:rPr>
      </w:pPr>
      <w:r w:rsidRPr="009A606D">
        <w:rPr>
          <w:rFonts w:ascii="Arial" w:hAnsi="Arial" w:cs="Arial"/>
          <w:color w:val="122143"/>
          <w:szCs w:val="24"/>
        </w:rPr>
        <w:t>Награжден грамотой Минобрнауки (приказ № 235/к-н от 15.02.2012 г.);</w:t>
      </w:r>
    </w:p>
    <w:p w:rsidR="00463D33" w:rsidRPr="009A606D" w:rsidRDefault="00463D33" w:rsidP="009A606D">
      <w:pPr>
        <w:numPr>
          <w:ilvl w:val="0"/>
          <w:numId w:val="5"/>
        </w:numPr>
        <w:spacing w:after="0" w:line="360" w:lineRule="auto"/>
        <w:ind w:left="0"/>
        <w:textAlignment w:val="baseline"/>
        <w:rPr>
          <w:rFonts w:ascii="Arial" w:hAnsi="Arial" w:cs="Arial"/>
          <w:color w:val="122143"/>
          <w:szCs w:val="24"/>
        </w:rPr>
      </w:pPr>
      <w:r w:rsidRPr="009A606D">
        <w:rPr>
          <w:rFonts w:ascii="Arial" w:hAnsi="Arial" w:cs="Arial"/>
          <w:color w:val="122143"/>
          <w:szCs w:val="24"/>
        </w:rPr>
        <w:t>Награжден дипломом и Знаком «Серебряный жезл Меркурия» торгово-промышленной палаты Воронежской области. Профсоюза работников народного образования и науки РФ (протокол №2 от 01.07.2015 г.);</w:t>
      </w:r>
    </w:p>
    <w:p w:rsidR="00463D33" w:rsidRPr="009A606D" w:rsidRDefault="00463D33" w:rsidP="009A606D">
      <w:pPr>
        <w:numPr>
          <w:ilvl w:val="0"/>
          <w:numId w:val="5"/>
        </w:numPr>
        <w:spacing w:after="0" w:line="360" w:lineRule="auto"/>
        <w:ind w:left="0"/>
        <w:textAlignment w:val="baseline"/>
        <w:rPr>
          <w:rFonts w:ascii="Arial" w:hAnsi="Arial" w:cs="Arial"/>
          <w:color w:val="122143"/>
          <w:szCs w:val="24"/>
        </w:rPr>
      </w:pPr>
      <w:r w:rsidRPr="009A606D">
        <w:rPr>
          <w:rFonts w:ascii="Arial" w:hAnsi="Arial" w:cs="Arial"/>
          <w:color w:val="122143"/>
          <w:szCs w:val="24"/>
        </w:rPr>
        <w:t>Награжден Почетной грамотой Федерального агентства лесного хозяйства Министерства природных ресурсов и экологии РФ (приказ № 661-лс от 03.08.2015 г.)  </w:t>
      </w:r>
    </w:p>
    <w:p w:rsidR="00463D33" w:rsidRPr="009A606D" w:rsidRDefault="00463D33" w:rsidP="009A606D">
      <w:pPr>
        <w:spacing w:after="0" w:line="360" w:lineRule="auto"/>
        <w:rPr>
          <w:rFonts w:ascii="Arial" w:hAnsi="Arial" w:cs="Arial"/>
          <w:szCs w:val="24"/>
        </w:rPr>
      </w:pPr>
      <w:r w:rsidRPr="009A606D">
        <w:rPr>
          <w:rFonts w:ascii="Arial" w:hAnsi="Arial" w:cs="Arial"/>
          <w:szCs w:val="24"/>
        </w:rPr>
        <w:br w:type="page"/>
      </w:r>
    </w:p>
    <w:p w:rsidR="009A606D" w:rsidRPr="009A606D" w:rsidRDefault="009A606D" w:rsidP="009A606D">
      <w:pPr>
        <w:pStyle w:val="1"/>
        <w:spacing w:before="0" w:line="360" w:lineRule="auto"/>
        <w:textAlignment w:val="baseline"/>
        <w:rPr>
          <w:rFonts w:ascii="Arial" w:hAnsi="Arial" w:cs="Arial"/>
          <w:color w:val="20376D"/>
          <w:sz w:val="24"/>
          <w:szCs w:val="24"/>
          <w:lang w:eastAsia="ru-RU"/>
        </w:rPr>
      </w:pPr>
      <w:r w:rsidRPr="009A606D">
        <w:rPr>
          <w:rFonts w:ascii="Arial" w:hAnsi="Arial" w:cs="Arial"/>
          <w:color w:val="20376D"/>
          <w:sz w:val="24"/>
          <w:szCs w:val="24"/>
        </w:rPr>
        <w:lastRenderedPageBreak/>
        <w:t>Проректоры, советник при ректорате</w:t>
      </w:r>
    </w:p>
    <w:p w:rsidR="009A606D" w:rsidRPr="009A606D" w:rsidRDefault="009A606D" w:rsidP="009A606D">
      <w:pPr>
        <w:spacing w:after="0" w:line="360" w:lineRule="auto"/>
        <w:textAlignment w:val="top"/>
        <w:rPr>
          <w:rFonts w:ascii="Arial" w:hAnsi="Arial" w:cs="Arial"/>
          <w:color w:val="505B62"/>
          <w:szCs w:val="24"/>
        </w:rPr>
      </w:pPr>
      <w:r w:rsidRPr="009A606D">
        <w:rPr>
          <w:rFonts w:ascii="Arial" w:hAnsi="Arial" w:cs="Arial"/>
          <w:noProof/>
          <w:color w:val="505B62"/>
          <w:szCs w:val="24"/>
          <w:lang w:eastAsia="ru-RU"/>
        </w:rPr>
        <w:drawing>
          <wp:inline distT="0" distB="0" distL="0" distR="0">
            <wp:extent cx="1714500" cy="2476500"/>
            <wp:effectExtent l="0" t="0" r="0" b="0"/>
            <wp:docPr id="6" name="Рисунок 6" descr="https://vgltu.ru/images/cms/thumbs/0a262f34ef5edb8b5d2086dec959a453d1996708/chernyh_a_s_180_260_png_5_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gltu.ru/images/cms/thumbs/0a262f34ef5edb8b5d2086dec959a453d1996708/chernyh_a_s_180_260_png_5_10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06D" w:rsidRPr="009A606D" w:rsidRDefault="009A606D" w:rsidP="009A606D">
      <w:pPr>
        <w:spacing w:after="0" w:line="360" w:lineRule="auto"/>
        <w:textAlignment w:val="top"/>
        <w:rPr>
          <w:rFonts w:ascii="Arial" w:hAnsi="Arial" w:cs="Arial"/>
          <w:b/>
          <w:bCs/>
          <w:color w:val="262E34"/>
          <w:szCs w:val="24"/>
        </w:rPr>
      </w:pPr>
      <w:r w:rsidRPr="009A606D">
        <w:rPr>
          <w:rFonts w:ascii="Arial" w:hAnsi="Arial" w:cs="Arial"/>
          <w:color w:val="505B62"/>
          <w:szCs w:val="24"/>
        </w:rPr>
        <w:t> </w:t>
      </w:r>
      <w:r w:rsidRPr="009A606D">
        <w:rPr>
          <w:rFonts w:ascii="Arial" w:hAnsi="Arial" w:cs="Arial"/>
          <w:b/>
          <w:bCs/>
          <w:color w:val="262E34"/>
          <w:szCs w:val="24"/>
        </w:rPr>
        <w:t>Черных</w:t>
      </w:r>
      <w:r w:rsidRPr="009A606D">
        <w:rPr>
          <w:rFonts w:ascii="Arial" w:hAnsi="Arial" w:cs="Arial"/>
          <w:b/>
          <w:bCs/>
          <w:color w:val="262E34"/>
          <w:szCs w:val="24"/>
        </w:rPr>
        <w:t xml:space="preserve"> </w:t>
      </w:r>
      <w:r w:rsidRPr="009A606D">
        <w:rPr>
          <w:rFonts w:ascii="Arial" w:hAnsi="Arial" w:cs="Arial"/>
          <w:b/>
          <w:bCs/>
          <w:color w:val="262E34"/>
          <w:szCs w:val="24"/>
        </w:rPr>
        <w:t>Александр Сергеевич</w:t>
      </w:r>
    </w:p>
    <w:p w:rsidR="009A606D" w:rsidRPr="009A606D" w:rsidRDefault="009A606D" w:rsidP="009A606D">
      <w:pPr>
        <w:spacing w:after="0" w:line="360" w:lineRule="auto"/>
        <w:textAlignment w:val="baseline"/>
        <w:rPr>
          <w:rFonts w:ascii="Arial" w:hAnsi="Arial" w:cs="Arial"/>
          <w:b/>
          <w:bCs/>
          <w:color w:val="262E34"/>
          <w:szCs w:val="24"/>
        </w:rPr>
      </w:pPr>
      <w:r w:rsidRPr="009A606D">
        <w:rPr>
          <w:rFonts w:ascii="Arial" w:hAnsi="Arial" w:cs="Arial"/>
          <w:b/>
          <w:bCs/>
          <w:color w:val="262E34"/>
          <w:szCs w:val="24"/>
        </w:rPr>
        <w:t>Проректор по учебной работе</w:t>
      </w:r>
    </w:p>
    <w:p w:rsidR="009A606D" w:rsidRPr="009A606D" w:rsidRDefault="009A606D" w:rsidP="009A606D">
      <w:pPr>
        <w:spacing w:after="0" w:line="360" w:lineRule="auto"/>
        <w:textAlignment w:val="baseline"/>
        <w:rPr>
          <w:rFonts w:ascii="Arial" w:hAnsi="Arial" w:cs="Arial"/>
          <w:color w:val="505B62"/>
          <w:szCs w:val="24"/>
        </w:rPr>
      </w:pPr>
      <w:r w:rsidRPr="009A606D">
        <w:rPr>
          <w:rFonts w:ascii="Arial" w:hAnsi="Arial" w:cs="Arial"/>
          <w:color w:val="505B62"/>
          <w:szCs w:val="24"/>
        </w:rPr>
        <w:t> </w:t>
      </w:r>
    </w:p>
    <w:p w:rsidR="009A606D" w:rsidRPr="009A606D" w:rsidRDefault="009A606D" w:rsidP="009A606D">
      <w:pPr>
        <w:spacing w:after="0" w:line="360" w:lineRule="auto"/>
        <w:textAlignment w:val="top"/>
        <w:rPr>
          <w:rFonts w:ascii="Arial" w:hAnsi="Arial" w:cs="Arial"/>
          <w:color w:val="505B62"/>
          <w:szCs w:val="24"/>
        </w:rPr>
      </w:pPr>
      <w:r w:rsidRPr="009A606D">
        <w:rPr>
          <w:rFonts w:ascii="Arial" w:hAnsi="Arial" w:cs="Arial"/>
          <w:noProof/>
          <w:color w:val="505B62"/>
          <w:szCs w:val="24"/>
          <w:lang w:eastAsia="ru-RU"/>
        </w:rPr>
        <w:drawing>
          <wp:inline distT="0" distB="0" distL="0" distR="0">
            <wp:extent cx="1714500" cy="2476500"/>
            <wp:effectExtent l="0" t="0" r="0" b="0"/>
            <wp:docPr id="5" name="Рисунок 5" descr="https://vgltu.ru/images/cms/thumbs/0a262f34ef5edb8b5d2086dec959a453d1996708/morkovina_s_s_180_260_jpg_5_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gltu.ru/images/cms/thumbs/0a262f34ef5edb8b5d2086dec959a453d1996708/morkovina_s_s_180_260_jpg_5_1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06D" w:rsidRPr="009A606D" w:rsidRDefault="009A606D" w:rsidP="009A606D">
      <w:pPr>
        <w:spacing w:after="0" w:line="360" w:lineRule="auto"/>
        <w:textAlignment w:val="top"/>
        <w:rPr>
          <w:rFonts w:ascii="Arial" w:hAnsi="Arial" w:cs="Arial"/>
          <w:b/>
          <w:bCs/>
          <w:color w:val="262E34"/>
          <w:szCs w:val="24"/>
        </w:rPr>
      </w:pPr>
      <w:r w:rsidRPr="009A606D">
        <w:rPr>
          <w:rFonts w:ascii="Arial" w:hAnsi="Arial" w:cs="Arial"/>
          <w:color w:val="505B62"/>
          <w:szCs w:val="24"/>
        </w:rPr>
        <w:t> </w:t>
      </w:r>
      <w:r w:rsidRPr="009A606D">
        <w:rPr>
          <w:rFonts w:ascii="Arial" w:hAnsi="Arial" w:cs="Arial"/>
          <w:b/>
          <w:bCs/>
          <w:color w:val="262E34"/>
          <w:szCs w:val="24"/>
        </w:rPr>
        <w:t>Морковина</w:t>
      </w:r>
      <w:r w:rsidRPr="009A606D">
        <w:rPr>
          <w:rFonts w:ascii="Arial" w:hAnsi="Arial" w:cs="Arial"/>
          <w:b/>
          <w:bCs/>
          <w:color w:val="262E34"/>
          <w:szCs w:val="24"/>
        </w:rPr>
        <w:t xml:space="preserve"> </w:t>
      </w:r>
      <w:r w:rsidRPr="009A606D">
        <w:rPr>
          <w:rFonts w:ascii="Arial" w:hAnsi="Arial" w:cs="Arial"/>
          <w:b/>
          <w:bCs/>
          <w:color w:val="262E34"/>
          <w:szCs w:val="24"/>
        </w:rPr>
        <w:t>Светлана Сергеевна</w:t>
      </w:r>
    </w:p>
    <w:p w:rsidR="009A606D" w:rsidRPr="009A606D" w:rsidRDefault="009A606D" w:rsidP="009A606D">
      <w:pPr>
        <w:spacing w:after="0" w:line="360" w:lineRule="auto"/>
        <w:textAlignment w:val="baseline"/>
        <w:rPr>
          <w:rFonts w:ascii="Arial" w:hAnsi="Arial" w:cs="Arial"/>
          <w:b/>
          <w:bCs/>
          <w:color w:val="262E34"/>
          <w:szCs w:val="24"/>
        </w:rPr>
      </w:pPr>
      <w:r w:rsidRPr="009A606D">
        <w:rPr>
          <w:rFonts w:ascii="Arial" w:hAnsi="Arial" w:cs="Arial"/>
          <w:b/>
          <w:bCs/>
          <w:color w:val="262E34"/>
          <w:szCs w:val="24"/>
        </w:rPr>
        <w:t>Проректор по науке и инновациям</w:t>
      </w:r>
    </w:p>
    <w:p w:rsidR="009A606D" w:rsidRPr="009A606D" w:rsidRDefault="009A606D" w:rsidP="009A606D">
      <w:pPr>
        <w:spacing w:after="0" w:line="360" w:lineRule="auto"/>
        <w:textAlignment w:val="baseline"/>
        <w:rPr>
          <w:rFonts w:ascii="Arial" w:hAnsi="Arial" w:cs="Arial"/>
          <w:color w:val="505B62"/>
          <w:szCs w:val="24"/>
          <w:lang w:val="en-US"/>
        </w:rPr>
      </w:pPr>
      <w:r w:rsidRPr="009A606D">
        <w:rPr>
          <w:rFonts w:ascii="Arial" w:hAnsi="Arial" w:cs="Arial"/>
          <w:color w:val="505B62"/>
          <w:szCs w:val="24"/>
          <w:lang w:val="en-US"/>
        </w:rPr>
        <w:lastRenderedPageBreak/>
        <w:t> </w:t>
      </w:r>
    </w:p>
    <w:p w:rsidR="009A606D" w:rsidRPr="009A606D" w:rsidRDefault="009A606D" w:rsidP="009A606D">
      <w:pPr>
        <w:spacing w:after="0" w:line="360" w:lineRule="auto"/>
        <w:textAlignment w:val="top"/>
        <w:rPr>
          <w:rFonts w:ascii="Arial" w:hAnsi="Arial" w:cs="Arial"/>
          <w:color w:val="505B62"/>
          <w:szCs w:val="24"/>
        </w:rPr>
      </w:pPr>
      <w:r w:rsidRPr="009A606D">
        <w:rPr>
          <w:rFonts w:ascii="Arial" w:hAnsi="Arial" w:cs="Arial"/>
          <w:noProof/>
          <w:color w:val="505B62"/>
          <w:szCs w:val="24"/>
          <w:lang w:eastAsia="ru-RU"/>
        </w:rPr>
        <w:drawing>
          <wp:inline distT="0" distB="0" distL="0" distR="0">
            <wp:extent cx="1714500" cy="2476500"/>
            <wp:effectExtent l="0" t="0" r="0" b="0"/>
            <wp:docPr id="4" name="Рисунок 4" descr="https://vgltu.ru/images/cms/thumbs/0a262f34ef5edb8b5d2086dec959a453d1996708/goncharov_180_260_jpg_5_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gltu.ru/images/cms/thumbs/0a262f34ef5edb8b5d2086dec959a453d1996708/goncharov_180_260_jpg_5_1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06D" w:rsidRPr="009A606D" w:rsidRDefault="009A606D" w:rsidP="009A606D">
      <w:pPr>
        <w:spacing w:after="0" w:line="360" w:lineRule="auto"/>
        <w:textAlignment w:val="top"/>
        <w:rPr>
          <w:rFonts w:ascii="Arial" w:hAnsi="Arial" w:cs="Arial"/>
          <w:b/>
          <w:bCs/>
          <w:color w:val="262E34"/>
          <w:szCs w:val="24"/>
        </w:rPr>
      </w:pPr>
      <w:r w:rsidRPr="009A606D">
        <w:rPr>
          <w:rFonts w:ascii="Arial" w:hAnsi="Arial" w:cs="Arial"/>
          <w:color w:val="505B62"/>
          <w:szCs w:val="24"/>
        </w:rPr>
        <w:t> </w:t>
      </w:r>
      <w:r w:rsidRPr="009A606D">
        <w:rPr>
          <w:rFonts w:ascii="Arial" w:hAnsi="Arial" w:cs="Arial"/>
          <w:b/>
          <w:bCs/>
          <w:color w:val="262E34"/>
          <w:szCs w:val="24"/>
        </w:rPr>
        <w:t>Гончаров</w:t>
      </w:r>
      <w:r>
        <w:rPr>
          <w:rFonts w:ascii="Arial" w:hAnsi="Arial" w:cs="Arial"/>
          <w:b/>
          <w:bCs/>
          <w:color w:val="262E34"/>
          <w:szCs w:val="24"/>
        </w:rPr>
        <w:t xml:space="preserve"> </w:t>
      </w:r>
      <w:r w:rsidRPr="009A606D">
        <w:rPr>
          <w:rFonts w:ascii="Arial" w:hAnsi="Arial" w:cs="Arial"/>
          <w:b/>
          <w:bCs/>
          <w:color w:val="262E34"/>
          <w:szCs w:val="24"/>
        </w:rPr>
        <w:t>Павел Эдуардович</w:t>
      </w:r>
    </w:p>
    <w:p w:rsidR="009A606D" w:rsidRPr="009A606D" w:rsidRDefault="009A606D" w:rsidP="009A606D">
      <w:pPr>
        <w:spacing w:after="0" w:line="360" w:lineRule="auto"/>
        <w:textAlignment w:val="baseline"/>
        <w:rPr>
          <w:rFonts w:ascii="Arial" w:hAnsi="Arial" w:cs="Arial"/>
          <w:b/>
          <w:bCs/>
          <w:color w:val="262E34"/>
          <w:szCs w:val="24"/>
        </w:rPr>
      </w:pPr>
      <w:r w:rsidRPr="009A606D">
        <w:rPr>
          <w:rFonts w:ascii="Arial" w:hAnsi="Arial" w:cs="Arial"/>
          <w:b/>
          <w:bCs/>
          <w:color w:val="262E34"/>
          <w:szCs w:val="24"/>
        </w:rPr>
        <w:t>Проректор по административно-хозяйственной работе и капитальному строительству</w:t>
      </w:r>
    </w:p>
    <w:p w:rsidR="009A606D" w:rsidRPr="009A606D" w:rsidRDefault="009A606D" w:rsidP="009A606D">
      <w:pPr>
        <w:spacing w:after="0" w:line="360" w:lineRule="auto"/>
        <w:textAlignment w:val="baseline"/>
        <w:rPr>
          <w:rFonts w:ascii="Arial" w:hAnsi="Arial" w:cs="Arial"/>
          <w:color w:val="505B62"/>
          <w:szCs w:val="24"/>
        </w:rPr>
      </w:pPr>
      <w:r w:rsidRPr="009A606D">
        <w:rPr>
          <w:rFonts w:ascii="Arial" w:hAnsi="Arial" w:cs="Arial"/>
          <w:color w:val="505B62"/>
          <w:szCs w:val="24"/>
          <w:lang w:val="en-US"/>
        </w:rPr>
        <w:t> </w:t>
      </w:r>
      <w:r w:rsidRPr="009A606D">
        <w:rPr>
          <w:rFonts w:ascii="Arial" w:hAnsi="Arial" w:cs="Arial"/>
          <w:noProof/>
          <w:color w:val="505B62"/>
          <w:szCs w:val="24"/>
          <w:lang w:eastAsia="ru-RU"/>
        </w:rPr>
        <w:drawing>
          <wp:inline distT="0" distB="0" distL="0" distR="0">
            <wp:extent cx="1714500" cy="2476500"/>
            <wp:effectExtent l="0" t="0" r="0" b="0"/>
            <wp:docPr id="3" name="Рисунок 3" descr="https://vgltu.ru/images/cms/thumbs/b6f2306dae5d94126d5d0d42701fc3521537b7cc/zelikov_v_a_180_260_jpg_5_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gltu.ru/images/cms/thumbs/b6f2306dae5d94126d5d0d42701fc3521537b7cc/zelikov_v_a_180_260_jpg_5_1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06D" w:rsidRPr="009A606D" w:rsidRDefault="009A606D" w:rsidP="009A606D">
      <w:pPr>
        <w:spacing w:after="0" w:line="360" w:lineRule="auto"/>
        <w:textAlignment w:val="top"/>
        <w:rPr>
          <w:rFonts w:ascii="Arial" w:hAnsi="Arial" w:cs="Arial"/>
          <w:b/>
          <w:bCs/>
          <w:color w:val="262E34"/>
          <w:szCs w:val="24"/>
        </w:rPr>
      </w:pPr>
      <w:r w:rsidRPr="009A606D">
        <w:rPr>
          <w:rFonts w:ascii="Arial" w:hAnsi="Arial" w:cs="Arial"/>
          <w:color w:val="505B62"/>
          <w:szCs w:val="24"/>
        </w:rPr>
        <w:t> </w:t>
      </w:r>
      <w:r w:rsidRPr="009A606D">
        <w:rPr>
          <w:rFonts w:ascii="Arial" w:hAnsi="Arial" w:cs="Arial"/>
          <w:b/>
          <w:bCs/>
          <w:color w:val="262E34"/>
          <w:szCs w:val="24"/>
        </w:rPr>
        <w:t>Зеликов</w:t>
      </w:r>
      <w:r>
        <w:rPr>
          <w:rFonts w:ascii="Arial" w:hAnsi="Arial" w:cs="Arial"/>
          <w:b/>
          <w:bCs/>
          <w:color w:val="262E34"/>
          <w:szCs w:val="24"/>
        </w:rPr>
        <w:t xml:space="preserve"> </w:t>
      </w:r>
      <w:r w:rsidRPr="009A606D">
        <w:rPr>
          <w:rFonts w:ascii="Arial" w:hAnsi="Arial" w:cs="Arial"/>
          <w:b/>
          <w:bCs/>
          <w:color w:val="262E34"/>
          <w:szCs w:val="24"/>
        </w:rPr>
        <w:t>Владимир Анатольевич</w:t>
      </w:r>
    </w:p>
    <w:p w:rsidR="009A606D" w:rsidRPr="009A606D" w:rsidRDefault="009A606D" w:rsidP="009A606D">
      <w:pPr>
        <w:spacing w:after="0" w:line="360" w:lineRule="auto"/>
        <w:textAlignment w:val="baseline"/>
        <w:rPr>
          <w:rFonts w:ascii="Arial" w:hAnsi="Arial" w:cs="Arial"/>
          <w:b/>
          <w:bCs/>
          <w:color w:val="262E34"/>
          <w:szCs w:val="24"/>
        </w:rPr>
      </w:pPr>
      <w:r w:rsidRPr="009A606D">
        <w:rPr>
          <w:rFonts w:ascii="Arial" w:hAnsi="Arial" w:cs="Arial"/>
          <w:b/>
          <w:bCs/>
          <w:color w:val="262E34"/>
          <w:szCs w:val="24"/>
        </w:rPr>
        <w:t>Проректор по воспитательной работе и молодежной политике</w:t>
      </w:r>
    </w:p>
    <w:p w:rsidR="009A606D" w:rsidRPr="009A606D" w:rsidRDefault="009A606D" w:rsidP="009A606D">
      <w:pPr>
        <w:spacing w:after="0" w:line="360" w:lineRule="auto"/>
        <w:textAlignment w:val="baseline"/>
        <w:rPr>
          <w:rFonts w:ascii="Arial" w:hAnsi="Arial" w:cs="Arial"/>
          <w:color w:val="505B62"/>
          <w:szCs w:val="24"/>
          <w:lang w:val="en-US"/>
        </w:rPr>
      </w:pPr>
      <w:r w:rsidRPr="009A606D">
        <w:rPr>
          <w:rFonts w:ascii="Arial" w:hAnsi="Arial" w:cs="Arial"/>
          <w:color w:val="505B62"/>
          <w:szCs w:val="24"/>
          <w:lang w:val="en-US"/>
        </w:rPr>
        <w:t> </w:t>
      </w:r>
    </w:p>
    <w:p w:rsidR="009A606D" w:rsidRPr="009A606D" w:rsidRDefault="009A606D" w:rsidP="009A606D">
      <w:pPr>
        <w:spacing w:after="0" w:line="360" w:lineRule="auto"/>
        <w:textAlignment w:val="top"/>
        <w:rPr>
          <w:rFonts w:ascii="Arial" w:hAnsi="Arial" w:cs="Arial"/>
          <w:color w:val="505B62"/>
          <w:szCs w:val="24"/>
        </w:rPr>
      </w:pPr>
      <w:r w:rsidRPr="009A606D">
        <w:rPr>
          <w:rFonts w:ascii="Arial" w:hAnsi="Arial" w:cs="Arial"/>
          <w:noProof/>
          <w:color w:val="505B62"/>
          <w:szCs w:val="24"/>
          <w:lang w:eastAsia="ru-RU"/>
        </w:rPr>
        <w:lastRenderedPageBreak/>
        <w:drawing>
          <wp:inline distT="0" distB="0" distL="0" distR="0">
            <wp:extent cx="1714500" cy="2476500"/>
            <wp:effectExtent l="0" t="0" r="0" b="0"/>
            <wp:docPr id="2" name="Рисунок 2" descr="https://vgltu.ru/images/cms/thumbs/0a262f34ef5edb8b5d2086dec959a453d1996708/bugakov_180_260_jpg_5_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gltu.ru/images/cms/thumbs/0a262f34ef5edb8b5d2086dec959a453d1996708/bugakov_180_260_jpg_5_1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06D" w:rsidRPr="009A606D" w:rsidRDefault="009A606D" w:rsidP="009A606D">
      <w:pPr>
        <w:spacing w:after="0" w:line="360" w:lineRule="auto"/>
        <w:textAlignment w:val="top"/>
        <w:rPr>
          <w:rFonts w:ascii="Arial" w:hAnsi="Arial" w:cs="Arial"/>
          <w:b/>
          <w:bCs/>
          <w:color w:val="262E34"/>
          <w:szCs w:val="24"/>
        </w:rPr>
      </w:pPr>
      <w:r w:rsidRPr="009A606D">
        <w:rPr>
          <w:rFonts w:ascii="Arial" w:hAnsi="Arial" w:cs="Arial"/>
          <w:color w:val="505B62"/>
          <w:szCs w:val="24"/>
        </w:rPr>
        <w:t> </w:t>
      </w:r>
      <w:r w:rsidRPr="009A606D">
        <w:rPr>
          <w:rFonts w:ascii="Arial" w:hAnsi="Arial" w:cs="Arial"/>
          <w:b/>
          <w:bCs/>
          <w:color w:val="262E34"/>
          <w:szCs w:val="24"/>
        </w:rPr>
        <w:t>Бугаков</w:t>
      </w:r>
      <w:r>
        <w:rPr>
          <w:rFonts w:ascii="Arial" w:hAnsi="Arial" w:cs="Arial"/>
          <w:b/>
          <w:bCs/>
          <w:color w:val="262E34"/>
          <w:szCs w:val="24"/>
        </w:rPr>
        <w:t xml:space="preserve"> </w:t>
      </w:r>
      <w:bookmarkStart w:id="0" w:name="_GoBack"/>
      <w:bookmarkEnd w:id="0"/>
      <w:r w:rsidRPr="009A606D">
        <w:rPr>
          <w:rFonts w:ascii="Arial" w:hAnsi="Arial" w:cs="Arial"/>
          <w:b/>
          <w:bCs/>
          <w:color w:val="262E34"/>
          <w:szCs w:val="24"/>
        </w:rPr>
        <w:t>Владимир Михайлович</w:t>
      </w:r>
    </w:p>
    <w:p w:rsidR="009A606D" w:rsidRPr="009A606D" w:rsidRDefault="009A606D" w:rsidP="009A606D">
      <w:pPr>
        <w:spacing w:after="0" w:line="360" w:lineRule="auto"/>
        <w:textAlignment w:val="baseline"/>
        <w:rPr>
          <w:rFonts w:ascii="Arial" w:hAnsi="Arial" w:cs="Arial"/>
          <w:b/>
          <w:bCs/>
          <w:color w:val="262E34"/>
          <w:szCs w:val="24"/>
        </w:rPr>
      </w:pPr>
      <w:r w:rsidRPr="009A606D">
        <w:rPr>
          <w:rFonts w:ascii="Arial" w:hAnsi="Arial" w:cs="Arial"/>
          <w:b/>
          <w:bCs/>
          <w:color w:val="262E34"/>
          <w:szCs w:val="24"/>
        </w:rPr>
        <w:t>Советник при ректорате</w:t>
      </w:r>
    </w:p>
    <w:p w:rsidR="00243221" w:rsidRPr="009A606D" w:rsidRDefault="00243221" w:rsidP="009A606D">
      <w:pPr>
        <w:spacing w:after="0" w:line="360" w:lineRule="auto"/>
        <w:rPr>
          <w:rFonts w:ascii="Arial" w:hAnsi="Arial" w:cs="Arial"/>
          <w:szCs w:val="24"/>
          <w:lang w:val="en-US"/>
        </w:rPr>
      </w:pPr>
    </w:p>
    <w:sectPr w:rsidR="00243221" w:rsidRPr="009A606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7A41"/>
    <w:multiLevelType w:val="multilevel"/>
    <w:tmpl w:val="E10C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1C5FD3"/>
    <w:multiLevelType w:val="multilevel"/>
    <w:tmpl w:val="DBDE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412950"/>
    <w:multiLevelType w:val="multilevel"/>
    <w:tmpl w:val="4910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CA3306"/>
    <w:multiLevelType w:val="multilevel"/>
    <w:tmpl w:val="4C4A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0D268C"/>
    <w:multiLevelType w:val="multilevel"/>
    <w:tmpl w:val="FAF0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63D33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A606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BD594"/>
  <w15:docId w15:val="{D1815957-9A19-4234-83EC-5EA807A8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3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6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49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12351">
                  <w:marLeft w:val="0"/>
                  <w:marRight w:val="0"/>
                  <w:marTop w:val="0"/>
                  <w:marBottom w:val="0"/>
                  <w:divBdr>
                    <w:top w:val="single" w:sz="6" w:space="8" w:color="E8EFF2"/>
                    <w:left w:val="single" w:sz="6" w:space="8" w:color="E8EFF2"/>
                    <w:bottom w:val="single" w:sz="6" w:space="8" w:color="E8EFF2"/>
                    <w:right w:val="single" w:sz="6" w:space="8" w:color="E8EFF2"/>
                  </w:divBdr>
                </w:div>
                <w:div w:id="9890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5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4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52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17831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861455">
                  <w:marLeft w:val="0"/>
                  <w:marRight w:val="0"/>
                  <w:marTop w:val="0"/>
                  <w:marBottom w:val="0"/>
                  <w:divBdr>
                    <w:top w:val="single" w:sz="6" w:space="8" w:color="E8EFF2"/>
                    <w:left w:val="single" w:sz="6" w:space="8" w:color="E8EFF2"/>
                    <w:bottom w:val="single" w:sz="6" w:space="8" w:color="E8EFF2"/>
                    <w:right w:val="single" w:sz="6" w:space="8" w:color="E8EFF2"/>
                  </w:divBdr>
                </w:div>
                <w:div w:id="18484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6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5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4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27338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29020">
                  <w:marLeft w:val="0"/>
                  <w:marRight w:val="0"/>
                  <w:marTop w:val="0"/>
                  <w:marBottom w:val="0"/>
                  <w:divBdr>
                    <w:top w:val="single" w:sz="6" w:space="8" w:color="E8EFF2"/>
                    <w:left w:val="single" w:sz="6" w:space="8" w:color="E8EFF2"/>
                    <w:bottom w:val="single" w:sz="6" w:space="8" w:color="E8EFF2"/>
                    <w:right w:val="single" w:sz="6" w:space="8" w:color="E8EFF2"/>
                  </w:divBdr>
                </w:div>
                <w:div w:id="41774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1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66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7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3088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53165">
                  <w:marLeft w:val="0"/>
                  <w:marRight w:val="0"/>
                  <w:marTop w:val="0"/>
                  <w:marBottom w:val="0"/>
                  <w:divBdr>
                    <w:top w:val="single" w:sz="6" w:space="8" w:color="E8EFF2"/>
                    <w:left w:val="single" w:sz="6" w:space="8" w:color="E8EFF2"/>
                    <w:bottom w:val="single" w:sz="6" w:space="8" w:color="E8EFF2"/>
                    <w:right w:val="single" w:sz="6" w:space="8" w:color="E8EFF2"/>
                  </w:divBdr>
                </w:div>
                <w:div w:id="2201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7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03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1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73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30450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19836">
                  <w:marLeft w:val="0"/>
                  <w:marRight w:val="0"/>
                  <w:marTop w:val="0"/>
                  <w:marBottom w:val="0"/>
                  <w:divBdr>
                    <w:top w:val="single" w:sz="6" w:space="8" w:color="E8EFF2"/>
                    <w:left w:val="single" w:sz="6" w:space="8" w:color="E8EFF2"/>
                    <w:bottom w:val="single" w:sz="6" w:space="8" w:color="E8EFF2"/>
                    <w:right w:val="single" w:sz="6" w:space="8" w:color="E8EFF2"/>
                  </w:divBdr>
                </w:div>
                <w:div w:id="7952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2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81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70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2024-11-04T05:44:00Z</dcterms:modified>
</cp:coreProperties>
</file>