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94" w:rsidRDefault="008C6A94" w:rsidP="008C6A94">
      <w:pPr>
        <w:pStyle w:val="3"/>
        <w:shd w:val="clear" w:color="auto" w:fill="FFFFFF"/>
        <w:spacing w:before="0"/>
        <w:jc w:val="center"/>
        <w:rPr>
          <w:rFonts w:ascii="Verdana" w:hAnsi="Verdana" w:cs="Arial"/>
          <w:color w:val="6666AA"/>
          <w:szCs w:val="24"/>
          <w:lang w:eastAsia="ru-RU"/>
        </w:rPr>
      </w:pPr>
      <w:r>
        <w:rPr>
          <w:rFonts w:ascii="Verdana" w:hAnsi="Verdana" w:cs="Arial"/>
          <w:color w:val="6666AA"/>
          <w:szCs w:val="24"/>
        </w:rPr>
        <w:t>Информация о среднемесячной заработной плате руководителя, его заместителей и главного бухгалтера федерального государственного бюджетного образовательного учреждения высшего образования «Вологодский государственный университет» за 2023 год</w:t>
      </w:r>
    </w:p>
    <w:tbl>
      <w:tblPr>
        <w:tblW w:w="110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419"/>
        <w:gridCol w:w="2806"/>
        <w:gridCol w:w="2199"/>
      </w:tblGrid>
      <w:tr w:rsidR="008C6A94" w:rsidTr="008C6A94">
        <w:tc>
          <w:tcPr>
            <w:tcW w:w="549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6A94" w:rsidRDefault="008C6A94">
            <w:pPr>
              <w:spacing w:after="300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6A94" w:rsidRDefault="008C6A94">
            <w:pPr>
              <w:spacing w:after="300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6A94" w:rsidRDefault="008C6A94">
            <w:pPr>
              <w:spacing w:after="300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Фамилия, имя, отчество</w:t>
            </w:r>
          </w:p>
        </w:tc>
        <w:tc>
          <w:tcPr>
            <w:tcW w:w="2199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6A94" w:rsidRDefault="008C6A9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Среднемесячная</w:t>
            </w: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br/>
              <w:t>заработная плата</w:t>
            </w: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br/>
              <w:t>(руб.)</w:t>
            </w:r>
          </w:p>
        </w:tc>
      </w:tr>
      <w:tr w:rsidR="008C6A94" w:rsidTr="008C6A9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Приятелев Вячеслав Викторович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439 262,71</w:t>
            </w:r>
          </w:p>
        </w:tc>
      </w:tr>
      <w:tr w:rsidR="008C6A94" w:rsidTr="008C6A9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Проректор по инфраструктурному развитию и комплексной безопасности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Бухинко Олег Иванович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244 037,23</w:t>
            </w:r>
          </w:p>
        </w:tc>
      </w:tr>
      <w:tr w:rsidR="008C6A94" w:rsidTr="008C6A9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Проректор по образовательной 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Виноградова Светлана Борисовна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220 795,55</w:t>
            </w:r>
          </w:p>
        </w:tc>
      </w:tr>
      <w:tr w:rsidR="008C6A94" w:rsidTr="008C6A9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Проректор по научной и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Ежова Наталья Эдуардовна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214 758,77</w:t>
            </w:r>
          </w:p>
        </w:tc>
      </w:tr>
      <w:tr w:rsidR="008C6A94" w:rsidTr="008C6A9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Проректор по экономической и финансовой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Ерошенко Елена Александровна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6A94" w:rsidRDefault="008C6A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225 157,45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6A9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69CE4-4233-48E9-BCF7-1CF1EC4E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2024-11-04T04:37:00Z</dcterms:modified>
</cp:coreProperties>
</file>