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C2" w:rsidRDefault="006754C2" w:rsidP="006754C2">
      <w:pPr>
        <w:pStyle w:val="1"/>
        <w:rPr>
          <w:rFonts w:ascii="Verdana" w:hAnsi="Verdana"/>
          <w:color w:val="014397"/>
          <w:sz w:val="41"/>
          <w:szCs w:val="41"/>
          <w:lang w:eastAsia="ru-RU"/>
        </w:rPr>
      </w:pPr>
      <w:r>
        <w:rPr>
          <w:rFonts w:ascii="Verdana" w:hAnsi="Verdana"/>
          <w:color w:val="014397"/>
          <w:sz w:val="41"/>
          <w:szCs w:val="41"/>
        </w:rPr>
        <w:t>Руководство</w:t>
      </w:r>
    </w:p>
    <w:p w:rsidR="006754C2" w:rsidRDefault="006754C2" w:rsidP="006754C2">
      <w:pPr>
        <w:pStyle w:val="a3"/>
        <w:rPr>
          <w:rStyle w:val="a4"/>
          <w:rFonts w:ascii="Verdana" w:hAnsi="Verdana"/>
          <w:color w:val="222222"/>
          <w:sz w:val="27"/>
          <w:szCs w:val="27"/>
        </w:rPr>
      </w:pPr>
      <w:r w:rsidRPr="006754C2">
        <w:rPr>
          <w:rStyle w:val="a4"/>
          <w:rFonts w:ascii="Verdana" w:hAnsi="Verdana"/>
          <w:color w:val="222222"/>
          <w:sz w:val="27"/>
          <w:szCs w:val="27"/>
        </w:rPr>
        <w:drawing>
          <wp:inline distT="0" distB="0" distL="0" distR="0" wp14:anchorId="305967A1" wp14:editId="18D94548">
            <wp:extent cx="3381847" cy="3553321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C2" w:rsidRDefault="006754C2" w:rsidP="006754C2">
      <w:pPr>
        <w:pStyle w:val="a3"/>
        <w:rPr>
          <w:rFonts w:ascii="Verdana" w:hAnsi="Verdana"/>
          <w:color w:val="222222"/>
          <w:sz w:val="27"/>
          <w:szCs w:val="27"/>
        </w:rPr>
      </w:pPr>
      <w:r>
        <w:rPr>
          <w:rStyle w:val="a4"/>
          <w:rFonts w:ascii="Verdana" w:hAnsi="Verdana"/>
          <w:color w:val="222222"/>
          <w:sz w:val="27"/>
          <w:szCs w:val="27"/>
        </w:rPr>
        <w:t>Ректор</w:t>
      </w:r>
      <w:r>
        <w:rPr>
          <w:rFonts w:ascii="Verdana" w:hAnsi="Verdana"/>
          <w:color w:val="222222"/>
          <w:sz w:val="27"/>
          <w:szCs w:val="27"/>
        </w:rPr>
        <w:t> - Дамдинов Алдар Валерьевич, кандидат исторических наук (Приказ Минобрнауки России от 06 апреля 2022 г. №10-02-02/45)</w:t>
      </w:r>
    </w:p>
    <w:p w:rsidR="006754C2" w:rsidRDefault="006754C2" w:rsidP="006754C2">
      <w:pPr>
        <w:rPr>
          <w:rFonts w:eastAsia="Times New Roman"/>
          <w:lang w:eastAsia="ru-RU"/>
        </w:rPr>
      </w:pPr>
      <w:r>
        <w:br w:type="page"/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5195"/>
        <w:gridCol w:w="8984"/>
      </w:tblGrid>
      <w:tr w:rsidR="006754C2" w:rsidTr="00675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spacing w:after="0" w:line="240" w:lineRule="auto"/>
              <w:jc w:val="center"/>
              <w:rPr>
                <w:rFonts w:ascii="Verdana" w:hAnsi="Verdana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Должность</w:t>
            </w:r>
          </w:p>
        </w:tc>
      </w:tr>
      <w:tr w:rsidR="006754C2" w:rsidTr="00675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Дамдинов Алдар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Ректор</w:t>
            </w:r>
          </w:p>
        </w:tc>
      </w:tr>
      <w:tr w:rsidR="006754C2" w:rsidTr="00675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Урмакшинова Елена Рониславовна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Проректор по учебной работе</w:t>
            </w:r>
          </w:p>
        </w:tc>
      </w:tr>
      <w:tr w:rsidR="006754C2" w:rsidTr="00675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Номогоева Виктория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Проректор по научно-исследовательской работе</w:t>
            </w:r>
          </w:p>
        </w:tc>
      </w:tr>
      <w:tr w:rsidR="006754C2" w:rsidTr="00675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Архипов Сергей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Проректор по цифровой трансформации и развитию</w:t>
            </w:r>
          </w:p>
        </w:tc>
      </w:tr>
      <w:tr w:rsidR="006754C2" w:rsidTr="00675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Лагойда Наталья Григорьевна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Проректор по воспитательной работе и молодежной политике</w:t>
            </w:r>
          </w:p>
        </w:tc>
      </w:tr>
      <w:tr w:rsidR="006754C2" w:rsidTr="00675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Цыренов Чингис 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4C2" w:rsidRDefault="006754C2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Проректор по строительству и модернизации инфраструктуры</w:t>
            </w:r>
          </w:p>
        </w:tc>
      </w:tr>
    </w:tbl>
    <w:p w:rsidR="006754C2" w:rsidRDefault="006754C2" w:rsidP="006754C2">
      <w:pPr>
        <w:pStyle w:val="a3"/>
        <w:rPr>
          <w:rFonts w:ascii="Verdana" w:hAnsi="Verdana"/>
          <w:color w:val="222222"/>
          <w:sz w:val="27"/>
          <w:szCs w:val="27"/>
        </w:rPr>
      </w:pPr>
      <w:r>
        <w:rPr>
          <w:rStyle w:val="a4"/>
          <w:rFonts w:ascii="Verdana" w:hAnsi="Verdana"/>
          <w:color w:val="222222"/>
          <w:sz w:val="27"/>
          <w:szCs w:val="27"/>
        </w:rPr>
        <w:t>Ученый секретарь</w:t>
      </w:r>
      <w:r>
        <w:rPr>
          <w:rFonts w:ascii="Verdana" w:hAnsi="Verdana"/>
          <w:color w:val="222222"/>
          <w:sz w:val="27"/>
          <w:szCs w:val="27"/>
        </w:rPr>
        <w:t> - Климентьева Наталья Николаевна</w:t>
      </w:r>
      <w:bookmarkStart w:id="0" w:name="_GoBack"/>
      <w:bookmarkEnd w:id="0"/>
    </w:p>
    <w:p w:rsidR="006754C2" w:rsidRDefault="006754C2" w:rsidP="006754C2">
      <w:pPr>
        <w:pStyle w:val="a3"/>
        <w:rPr>
          <w:rFonts w:ascii="Verdana" w:hAnsi="Verdana"/>
          <w:color w:val="222222"/>
          <w:sz w:val="27"/>
          <w:szCs w:val="27"/>
        </w:rPr>
      </w:pPr>
    </w:p>
    <w:sectPr w:rsidR="006754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9276F"/>
    <w:multiLevelType w:val="multilevel"/>
    <w:tmpl w:val="FB14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54C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56DA"/>
  <w15:docId w15:val="{72DB5836-6448-4975-B85A-1F7C5A1B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2024-11-02T05:48:00Z</dcterms:modified>
</cp:coreProperties>
</file>