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03" w:rsidRDefault="00D73B03" w:rsidP="00D73B03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282B28"/>
          <w:sz w:val="57"/>
          <w:szCs w:val="57"/>
          <w:lang w:eastAsia="ru-RU"/>
        </w:rPr>
      </w:pPr>
      <w:r>
        <w:rPr>
          <w:rFonts w:ascii="Arial" w:hAnsi="Arial" w:cs="Arial"/>
          <w:color w:val="282B28"/>
          <w:sz w:val="57"/>
          <w:szCs w:val="57"/>
        </w:rPr>
        <w:t>Руководство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r w:rsidRPr="00D73B03">
        <w:rPr>
          <w:rFonts w:ascii="Arial" w:hAnsi="Arial" w:cs="Arial"/>
          <w:color w:val="282B28"/>
          <w:szCs w:val="24"/>
        </w:rPr>
        <w:drawing>
          <wp:inline distT="0" distB="0" distL="0" distR="0" wp14:anchorId="4FBD5597" wp14:editId="0947B093">
            <wp:extent cx="2005419" cy="238090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8942" cy="239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Алейник Станислав Николаевич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Ректор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Кандидат технических наук, доцент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76450" cy="2768599"/>
            <wp:effectExtent l="0" t="0" r="0" b="0"/>
            <wp:docPr id="6" name="Рисунок 6" descr="https://www.bsaa.edu.ru/upload/iblock/669/ctu8mtq9rf451awx5jgkggvcem0ehzfp/prostenko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saa.edu.ru/upload/iblock/669/ctu8mtq9rf451awx5jgkggvcem0ehzfp/prostenko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550" cy="278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Простенко Александр Николаевич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Первый проректор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Кандидат экономических наук, доцент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bookmarkStart w:id="0" w:name="_GoBack"/>
      <w:r w:rsidRPr="00D73B03">
        <w:rPr>
          <w:rFonts w:ascii="Arial" w:hAnsi="Arial" w:cs="Arial"/>
          <w:color w:val="282B28"/>
          <w:szCs w:val="24"/>
        </w:rPr>
        <w:lastRenderedPageBreak/>
        <w:drawing>
          <wp:inline distT="0" distB="0" distL="0" distR="0" wp14:anchorId="4B4215CC" wp14:editId="783F4C4F">
            <wp:extent cx="1939986" cy="23998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8865" cy="241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Клостер Наталья Ивановна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Проректор по учебной работе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Кандидат сельскохозяйственных наук, доцент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Пархомов Евгений Александрович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Проректор по научной работе и инновациям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781175" cy="2675944"/>
            <wp:effectExtent l="0" t="0" r="0" b="0"/>
            <wp:docPr id="3" name="Рисунок 3" descr="https://www.bsaa.edu.ru/upload/iblock/c4d/57vcuic1kerjxn3d34ennzzit048p534/8C93A075_91B7_461B_B3A1_FA61BD31240A.jpe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bsaa.edu.ru/upload/iblock/c4d/57vcuic1kerjxn3d34ennzzit048p534/8C93A075_91B7_461B_B3A1_FA61BD31240A.jpe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438" cy="2691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Ермакова Елена Николаевна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и.о. Проректора по воспитательной деятельности и молодежной политике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r w:rsidRPr="00D73B03">
        <w:rPr>
          <w:rFonts w:ascii="Arial" w:hAnsi="Arial" w:cs="Arial"/>
          <w:color w:val="282B28"/>
          <w:szCs w:val="24"/>
        </w:rPr>
        <w:lastRenderedPageBreak/>
        <w:drawing>
          <wp:inline distT="0" distB="0" distL="0" distR="0" wp14:anchorId="1815B362" wp14:editId="0357CB3D">
            <wp:extent cx="2285139" cy="28098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7906" cy="281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Харламов Сергей Юрьевич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Проректор по цифровой трансформации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Кандидат философских наук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095500" cy="2796513"/>
            <wp:effectExtent l="0" t="0" r="0" b="0"/>
            <wp:docPr id="1" name="Рисунок 1" descr="https://www.bsaa.edu.ru/upload/iblock/200/eovltez3i35v2rhmsee0u5u1gt081q1u/prokofev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bsaa.edu.ru/upload/iblock/200/eovltez3i35v2rhmsee0u5u1gt081q1u/prokofev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621" cy="280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</w:rPr>
      </w:pPr>
      <w:r w:rsidRPr="00D73B03">
        <w:rPr>
          <w:rFonts w:ascii="Arial" w:hAnsi="Arial" w:cs="Arial"/>
          <w:b/>
          <w:bCs/>
          <w:color w:val="282B28"/>
          <w:sz w:val="30"/>
          <w:szCs w:val="30"/>
        </w:rPr>
        <w:t>Прокофьев Валерий Васильевич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Проректор по производству и АХР - директор УНИЦ "Агротехнопарк"</w:t>
      </w:r>
    </w:p>
    <w:p w:rsidR="00D73B03" w:rsidRDefault="00D73B03" w:rsidP="00D73B03">
      <w:pPr>
        <w:shd w:val="clear" w:color="auto" w:fill="FFFFFF"/>
        <w:spacing w:after="0" w:line="240" w:lineRule="auto"/>
        <w:rPr>
          <w:rFonts w:ascii="Arial" w:hAnsi="Arial" w:cs="Arial"/>
          <w:color w:val="282B28"/>
          <w:sz w:val="21"/>
          <w:szCs w:val="21"/>
        </w:rPr>
      </w:pPr>
      <w:r>
        <w:rPr>
          <w:rFonts w:ascii="Arial" w:hAnsi="Arial" w:cs="Arial"/>
          <w:color w:val="282B28"/>
          <w:sz w:val="21"/>
          <w:szCs w:val="21"/>
        </w:rPr>
        <w:t>Кандидат технических наук</w:t>
      </w:r>
    </w:p>
    <w:p w:rsidR="00243221" w:rsidRPr="001C34A2" w:rsidRDefault="00243221" w:rsidP="00D73B0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0DD"/>
    <w:multiLevelType w:val="multilevel"/>
    <w:tmpl w:val="D010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557E7"/>
    <w:multiLevelType w:val="multilevel"/>
    <w:tmpl w:val="E930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C092F"/>
    <w:multiLevelType w:val="multilevel"/>
    <w:tmpl w:val="0F04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F62EE"/>
    <w:multiLevelType w:val="multilevel"/>
    <w:tmpl w:val="4086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F28EE"/>
    <w:multiLevelType w:val="multilevel"/>
    <w:tmpl w:val="D04A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947D2"/>
    <w:multiLevelType w:val="multilevel"/>
    <w:tmpl w:val="0DE6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21518"/>
    <w:multiLevelType w:val="multilevel"/>
    <w:tmpl w:val="D90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C07D3"/>
    <w:multiLevelType w:val="multilevel"/>
    <w:tmpl w:val="A9F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AF0FBC"/>
    <w:multiLevelType w:val="multilevel"/>
    <w:tmpl w:val="9808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36ACA"/>
    <w:multiLevelType w:val="multilevel"/>
    <w:tmpl w:val="17FA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23D90"/>
    <w:multiLevelType w:val="multilevel"/>
    <w:tmpl w:val="17B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63C13"/>
    <w:multiLevelType w:val="multilevel"/>
    <w:tmpl w:val="E3E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3B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C5450-39FD-4660-A2E4-0F966C18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821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3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5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3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0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8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1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7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9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767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2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8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9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2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5756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27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7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2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50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38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36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90019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45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220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52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1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8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8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3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8075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7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bsaa.edu.ru/about/rectorat/prokofev-valeriy-vasilevi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aa.edu.ru/about/rectorat/prostenko-aleksandr-nikolaevich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bsaa.edu.ru/about/rectorat/ermakova-elena-nikolaevna%E2%80%94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2024-11-01T06:04:00Z</dcterms:modified>
</cp:coreProperties>
</file>