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B2" w:rsidRPr="004C75B2" w:rsidRDefault="004C75B2" w:rsidP="004C75B2">
      <w:pPr>
        <w:spacing w:after="0" w:line="240" w:lineRule="auto"/>
        <w:rPr>
          <w:rFonts w:ascii="Arial" w:hAnsi="Arial" w:cs="Arial"/>
          <w:sz w:val="27"/>
          <w:szCs w:val="27"/>
          <w:shd w:val="clear" w:color="auto" w:fill="FFFFFF"/>
        </w:rPr>
      </w:pPr>
    </w:p>
    <w:p w:rsidR="004C75B2" w:rsidRDefault="004C75B2" w:rsidP="004C75B2">
      <w:pPr>
        <w:rPr>
          <w:color w:val="000000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Руководство</w:t>
      </w: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94"/>
        <w:gridCol w:w="10110"/>
      </w:tblGrid>
      <w:tr w:rsidR="004C75B2" w:rsidTr="004C75B2">
        <w:tc>
          <w:tcPr>
            <w:tcW w:w="0" w:type="auto"/>
            <w:shd w:val="clear" w:color="auto" w:fill="327222"/>
            <w:vAlign w:val="center"/>
            <w:hideMark/>
          </w:tcPr>
          <w:p w:rsidR="004C75B2" w:rsidRDefault="004C75B2">
            <w:pPr>
              <w:jc w:val="center"/>
              <w:rPr>
                <w:b/>
                <w:bCs/>
                <w:color w:val="D0D0D0"/>
              </w:rPr>
            </w:pPr>
            <w:bookmarkStart w:id="0" w:name="_GoBack"/>
            <w:bookmarkEnd w:id="0"/>
            <w:r>
              <w:rPr>
                <w:b/>
                <w:bCs/>
                <w:color w:val="D0D0D0"/>
              </w:rPr>
              <w:t>Ф.И.О.</w:t>
            </w:r>
          </w:p>
        </w:tc>
        <w:tc>
          <w:tcPr>
            <w:tcW w:w="0" w:type="auto"/>
            <w:shd w:val="clear" w:color="auto" w:fill="327222"/>
            <w:vAlign w:val="center"/>
            <w:hideMark/>
          </w:tcPr>
          <w:p w:rsidR="004C75B2" w:rsidRDefault="004C75B2">
            <w:pPr>
              <w:jc w:val="center"/>
              <w:rPr>
                <w:b/>
                <w:bCs/>
                <w:color w:val="D0D0D0"/>
              </w:rPr>
            </w:pPr>
            <w:r>
              <w:rPr>
                <w:b/>
                <w:bCs/>
                <w:color w:val="D0D0D0"/>
              </w:rPr>
              <w:t>Должность</w:t>
            </w:r>
          </w:p>
        </w:tc>
      </w:tr>
      <w:tr w:rsidR="004C75B2" w:rsidTr="004C75B2"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DE2A3"/>
            <w:vAlign w:val="center"/>
            <w:hideMark/>
          </w:tcPr>
          <w:p w:rsidR="004C75B2" w:rsidRDefault="004C75B2" w:rsidP="004C75B2">
            <w:pPr>
              <w:pStyle w:val="a3"/>
              <w:rPr>
                <w:b/>
                <w:bCs/>
              </w:rPr>
            </w:pPr>
            <w:r w:rsidRPr="004C75B2">
              <w:rPr>
                <w:b/>
                <w:bCs/>
              </w:rPr>
              <w:t>Габитов Илдар Исмагилович</w:t>
            </w:r>
          </w:p>
          <w:p w:rsidR="00787B1D" w:rsidRDefault="00787B1D" w:rsidP="004C75B2">
            <w:pPr>
              <w:pStyle w:val="a3"/>
            </w:pPr>
            <w:r w:rsidRPr="00787B1D">
              <w:drawing>
                <wp:inline distT="0" distB="0" distL="0" distR="0" wp14:anchorId="6C5B9FF2" wp14:editId="0CF013A8">
                  <wp:extent cx="1812653" cy="1847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896" cy="18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DE2A3"/>
            <w:vAlign w:val="center"/>
            <w:hideMark/>
          </w:tcPr>
          <w:p w:rsidR="004C75B2" w:rsidRDefault="004C75B2">
            <w:r>
              <w:t>ректор</w:t>
            </w:r>
          </w:p>
        </w:tc>
      </w:tr>
      <w:tr w:rsidR="004C75B2" w:rsidTr="004C75B2"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AF2D3"/>
            <w:vAlign w:val="center"/>
            <w:hideMark/>
          </w:tcPr>
          <w:p w:rsidR="004C75B2" w:rsidRDefault="004C75B2" w:rsidP="004C75B2">
            <w:pPr>
              <w:pStyle w:val="a3"/>
            </w:pPr>
            <w:r w:rsidRPr="004C75B2">
              <w:rPr>
                <w:b/>
                <w:bCs/>
              </w:rPr>
              <w:t>Юнусбаев Наиль Муртазович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AF2D3"/>
            <w:vAlign w:val="center"/>
            <w:hideMark/>
          </w:tcPr>
          <w:p w:rsidR="004C75B2" w:rsidRDefault="004C75B2">
            <w:r>
              <w:t>проректор по учебной работе и цифровизации</w:t>
            </w:r>
          </w:p>
        </w:tc>
      </w:tr>
      <w:tr w:rsidR="004C75B2" w:rsidTr="004C75B2"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vAlign w:val="center"/>
            <w:hideMark/>
          </w:tcPr>
          <w:p w:rsidR="004C75B2" w:rsidRDefault="004C75B2" w:rsidP="004C75B2">
            <w:pPr>
              <w:pStyle w:val="a3"/>
            </w:pPr>
            <w:r w:rsidRPr="004C75B2">
              <w:rPr>
                <w:b/>
                <w:bCs/>
              </w:rPr>
              <w:t>Чудов Иван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vAlign w:val="center"/>
            <w:hideMark/>
          </w:tcPr>
          <w:p w:rsidR="004C75B2" w:rsidRDefault="004C75B2">
            <w:r>
              <w:t>проректор по научной и инновационной деятельности</w:t>
            </w:r>
          </w:p>
        </w:tc>
      </w:tr>
      <w:tr w:rsidR="004C75B2" w:rsidTr="004C75B2"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AF2D3"/>
            <w:vAlign w:val="center"/>
            <w:hideMark/>
          </w:tcPr>
          <w:p w:rsidR="004C75B2" w:rsidRDefault="004C75B2" w:rsidP="004C75B2">
            <w:pPr>
              <w:pStyle w:val="a3"/>
            </w:pPr>
            <w:r w:rsidRPr="004C75B2">
              <w:rPr>
                <w:b/>
                <w:bCs/>
              </w:rPr>
              <w:t>Фархшатов Марс Нуруллович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AF2D3"/>
            <w:vAlign w:val="center"/>
            <w:hideMark/>
          </w:tcPr>
          <w:p w:rsidR="004C75B2" w:rsidRDefault="004C75B2">
            <w:r>
              <w:t>советник при ректорате</w:t>
            </w:r>
          </w:p>
        </w:tc>
      </w:tr>
      <w:tr w:rsidR="004C75B2" w:rsidTr="004C75B2"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vAlign w:val="center"/>
            <w:hideMark/>
          </w:tcPr>
          <w:p w:rsidR="004C75B2" w:rsidRDefault="004C75B2" w:rsidP="004C75B2">
            <w:pPr>
              <w:pStyle w:val="a3"/>
            </w:pPr>
            <w:r w:rsidRPr="004C75B2">
              <w:rPr>
                <w:b/>
                <w:bCs/>
              </w:rPr>
              <w:t>Мустафин Радик Флюсович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vAlign w:val="center"/>
            <w:hideMark/>
          </w:tcPr>
          <w:p w:rsidR="004C75B2" w:rsidRDefault="004C75B2">
            <w:r>
              <w:t>проректор по административно-хозяйственной работе</w:t>
            </w:r>
          </w:p>
        </w:tc>
      </w:tr>
      <w:tr w:rsidR="004C75B2" w:rsidTr="004C75B2"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AF2D3"/>
            <w:vAlign w:val="center"/>
            <w:hideMark/>
          </w:tcPr>
          <w:p w:rsidR="004C75B2" w:rsidRDefault="004C75B2" w:rsidP="004C75B2">
            <w:pPr>
              <w:pStyle w:val="a3"/>
            </w:pPr>
            <w:r w:rsidRPr="004C75B2">
              <w:rPr>
                <w:b/>
                <w:bCs/>
              </w:rPr>
              <w:t>Ягафаров Рузиль Гилемьянович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7222"/>
              <w:right w:val="nil"/>
            </w:tcBorders>
            <w:shd w:val="clear" w:color="auto" w:fill="EAF2D3"/>
            <w:vAlign w:val="center"/>
            <w:hideMark/>
          </w:tcPr>
          <w:p w:rsidR="004C75B2" w:rsidRDefault="004C75B2">
            <w:r>
              <w:t>проректор по воспитательной работе и молодежной политике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5B2"/>
    <w:rsid w:val="004E4A62"/>
    <w:rsid w:val="00553AA0"/>
    <w:rsid w:val="00595A02"/>
    <w:rsid w:val="00727EB8"/>
    <w:rsid w:val="00765429"/>
    <w:rsid w:val="00777841"/>
    <w:rsid w:val="00787B1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4659"/>
  <w15:docId w15:val="{2D37854D-208B-4CA7-AE5E-FD16C962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2024-10-31T07:02:00Z</dcterms:modified>
</cp:coreProperties>
</file>