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12" w:rsidRDefault="00BE6112" w:rsidP="00BE6112">
      <w:pPr>
        <w:pStyle w:val="1"/>
        <w:spacing w:before="0" w:line="240" w:lineRule="auto"/>
        <w:rPr>
          <w:color w:val="1C1C1C"/>
          <w:sz w:val="39"/>
          <w:szCs w:val="39"/>
          <w:lang w:eastAsia="ru-RU"/>
        </w:rPr>
      </w:pPr>
      <w:r>
        <w:rPr>
          <w:color w:val="1C1C1C"/>
          <w:sz w:val="39"/>
          <w:szCs w:val="39"/>
        </w:rPr>
        <w:t>Администрация</w:t>
      </w:r>
    </w:p>
    <w:p w:rsidR="00BE6112" w:rsidRDefault="00BE6112" w:rsidP="00BE6112">
      <w:pPr>
        <w:spacing w:after="0" w:line="240" w:lineRule="auto"/>
        <w:rPr>
          <w:szCs w:val="24"/>
        </w:rPr>
      </w:pPr>
      <w:r>
        <w:pict>
          <v:rect id="_x0000_i1025" style="width:0;height:.75pt" o:hrstd="t" o:hrnoshade="t" o:hr="t" fillcolor="black" stroked="f"/>
        </w:pic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000250" cy="2857500"/>
            <wp:effectExtent l="0" t="0" r="0" b="0"/>
            <wp:docPr id="4" name="Рисунок 4" descr="Гусельникова Наталья Владимир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сельникова Наталья Владимир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12" w:rsidRDefault="00BE6112" w:rsidP="00BE6112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BE6112">
        <w:rPr>
          <w:rFonts w:ascii="Arial" w:hAnsi="Arial" w:cs="Arial"/>
          <w:color w:val="1C1C1C"/>
          <w:sz w:val="33"/>
          <w:szCs w:val="33"/>
        </w:rPr>
        <w:t>Гусельникова Наталья Владимировна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И</w:t>
      </w:r>
      <w:r>
        <w:rPr>
          <w:rFonts w:ascii="Arial" w:hAnsi="Arial" w:cs="Arial"/>
          <w:color w:val="1C1C1C"/>
        </w:rPr>
        <w:t>сполняющая обязанности ректора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color w:val="1C1C1C"/>
        </w:rPr>
        <w:t>Доцент по внутреннему совмещению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канд. пед. наук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доцент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000250" cy="2857500"/>
            <wp:effectExtent l="0" t="0" r="0" b="0"/>
            <wp:docPr id="3" name="Рисунок 3" descr="Куриленко Татьяна Калауиден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иленко Татьяна Калауиден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12" w:rsidRDefault="00BE6112" w:rsidP="00BE6112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BE6112">
        <w:rPr>
          <w:rFonts w:ascii="Arial" w:hAnsi="Arial" w:cs="Arial"/>
          <w:color w:val="1C1C1C"/>
          <w:sz w:val="33"/>
          <w:szCs w:val="33"/>
        </w:rPr>
        <w:t>Куриленко Татьяна Калауиденовна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учебной работе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color w:val="1C1C1C"/>
        </w:rPr>
        <w:t>Доцент по внутреннему совмещению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канд. биол. наук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доцент</w:t>
      </w:r>
    </w:p>
    <w:p w:rsidR="00BE6112" w:rsidRDefault="00BE6112" w:rsidP="00BE6112">
      <w:r>
        <w:br w:type="page"/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bookmarkStart w:id="0" w:name="_GoBack"/>
      <w:bookmarkEnd w:id="0"/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000250" cy="2857500"/>
            <wp:effectExtent l="0" t="0" r="0" b="0"/>
            <wp:docPr id="2" name="Рисунок 2" descr="Сухова Мария Геннадь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хова Мария Геннадь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12" w:rsidRDefault="00BE6112" w:rsidP="00BE6112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BE6112">
        <w:rPr>
          <w:rFonts w:ascii="Arial" w:hAnsi="Arial" w:cs="Arial"/>
          <w:color w:val="1C1C1C"/>
          <w:sz w:val="33"/>
          <w:szCs w:val="33"/>
        </w:rPr>
        <w:t>Сухова Мария Геннадьевна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Проректор по научно</w:t>
      </w:r>
      <w:r>
        <w:rPr>
          <w:rFonts w:ascii="Arial" w:hAnsi="Arial" w:cs="Arial"/>
          <w:color w:val="1C1C1C"/>
        </w:rPr>
        <w:t>й и инновационной деятельности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color w:val="1C1C1C"/>
        </w:rPr>
        <w:t>Профессор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д-р геогр. наук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доцент</w:t>
      </w:r>
    </w:p>
    <w:p w:rsidR="00BE6112" w:rsidRDefault="00BE6112" w:rsidP="00BE6112">
      <w:r>
        <w:br w:type="page"/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000250" cy="2857500"/>
            <wp:effectExtent l="0" t="0" r="0" b="0"/>
            <wp:docPr id="1" name="Рисунок 1" descr="Полетаева Зарина Владимировна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етаева Зарина Владимировна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12" w:rsidRDefault="00BE6112" w:rsidP="00BE6112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33"/>
          <w:szCs w:val="33"/>
        </w:rPr>
      </w:pPr>
      <w:r w:rsidRPr="00BE6112">
        <w:rPr>
          <w:rFonts w:ascii="Arial" w:hAnsi="Arial" w:cs="Arial"/>
          <w:color w:val="1C1C1C"/>
          <w:sz w:val="33"/>
          <w:szCs w:val="33"/>
        </w:rPr>
        <w:t>Полетаева Зарина Владимировна</w:t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color w:val="1C1C1C"/>
        </w:rPr>
        <w:t>Проректор по молодежной политике и воспитательной деятельности</w:t>
      </w:r>
    </w:p>
    <w:p w:rsidR="00BE6112" w:rsidRDefault="00BE6112" w:rsidP="00BE6112">
      <w:pPr>
        <w:spacing w:after="0" w:line="240" w:lineRule="auto"/>
      </w:pPr>
      <w:r>
        <w:br w:type="page"/>
      </w:r>
    </w:p>
    <w:p w:rsidR="00BE6112" w:rsidRDefault="00BE6112" w:rsidP="00BE6112">
      <w:pPr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000250" cy="2857500"/>
            <wp:effectExtent l="0" t="0" r="0" b="0"/>
            <wp:docPr id="5" name="Рисунок 5" descr="Лопатина Окса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патина Окса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12" w:rsidRDefault="00BE6112" w:rsidP="00BE6112">
      <w:pPr>
        <w:pStyle w:val="1"/>
        <w:spacing w:before="0" w:line="240" w:lineRule="auto"/>
        <w:rPr>
          <w:rFonts w:ascii="Times New Roman" w:hAnsi="Times New Roman" w:cs="Times New Roman"/>
          <w:color w:val="1C1C1C"/>
          <w:sz w:val="39"/>
          <w:szCs w:val="39"/>
        </w:rPr>
      </w:pPr>
      <w:r>
        <w:rPr>
          <w:color w:val="1C1C1C"/>
          <w:sz w:val="39"/>
          <w:szCs w:val="39"/>
        </w:rPr>
        <w:t>Лопатина Оксана Сергеевна</w:t>
      </w: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7"/>
        <w:gridCol w:w="7263"/>
      </w:tblGrid>
      <w:tr w:rsidR="00BE6112" w:rsidTr="00BE6112">
        <w:tc>
          <w:tcPr>
            <w:tcW w:w="5187" w:type="dxa"/>
            <w:tcBorders>
              <w:top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BE6112" w:rsidRDefault="00BE6112" w:rsidP="00BE6112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7263" w:type="dxa"/>
            <w:tcBorders>
              <w:top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BE6112" w:rsidRDefault="00BE6112" w:rsidP="00BE6112">
            <w:pPr>
              <w:spacing w:after="0" w:line="240" w:lineRule="auto"/>
              <w:rPr>
                <w:color w:val="1C1C1C"/>
                <w:sz w:val="27"/>
                <w:szCs w:val="27"/>
              </w:rPr>
            </w:pPr>
            <w:r>
              <w:rPr>
                <w:color w:val="1C1C1C"/>
                <w:sz w:val="27"/>
                <w:szCs w:val="27"/>
              </w:rPr>
              <w:t>Главный бухгалтер</w:t>
            </w:r>
          </w:p>
        </w:tc>
      </w:tr>
    </w:tbl>
    <w:p w:rsidR="00243221" w:rsidRPr="001C34A2" w:rsidRDefault="00243221" w:rsidP="00BE611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11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BD58"/>
  <w15:docId w15:val="{5CED049A-8160-4C49-B1CD-73299F8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1746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868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6038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2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3432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829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8697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209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12593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3140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2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u.ru/university/management/220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u.ru/university/management/1432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asu.ru/university/management/14827/" TargetMode="External"/><Relationship Id="rId4" Type="http://schemas.openxmlformats.org/officeDocument/2006/relationships/hyperlink" Target="https://www.gasu.ru/university/management/10380/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2024-10-30T05:10:00Z</dcterms:modified>
</cp:coreProperties>
</file>