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4C9" w:rsidRPr="003D04C9" w:rsidRDefault="003D04C9" w:rsidP="003D04C9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</w:pPr>
      <w:r w:rsidRPr="003D04C9">
        <w:rPr>
          <w:rFonts w:ascii="Arial" w:eastAsia="Times New Roman" w:hAnsi="Arial" w:cs="Arial"/>
          <w:b/>
          <w:bCs/>
          <w:color w:val="104B52"/>
          <w:sz w:val="36"/>
          <w:szCs w:val="36"/>
          <w:lang w:eastAsia="ru-RU"/>
        </w:rPr>
        <w:t>Информация за 2023 год</w:t>
      </w:r>
    </w:p>
    <w:p w:rsidR="003D04C9" w:rsidRPr="003D04C9" w:rsidRDefault="003D04C9" w:rsidP="003D04C9">
      <w:pPr>
        <w:shd w:val="clear" w:color="auto" w:fill="FFFFFF"/>
        <w:spacing w:after="75" w:line="240" w:lineRule="auto"/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</w:pPr>
      <w:r w:rsidRPr="003D04C9">
        <w:rPr>
          <w:rFonts w:ascii="Arial" w:eastAsia="Times New Roman" w:hAnsi="Arial" w:cs="Arial"/>
          <w:i/>
          <w:iCs/>
          <w:color w:val="104B52"/>
          <w:sz w:val="27"/>
          <w:szCs w:val="27"/>
          <w:lang w:eastAsia="ru-RU"/>
        </w:rPr>
        <w:t>Опубликовано: 7 мая 2024 15:05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1» ФТС России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288 422,28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106 816,66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клинико-экспертной работе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96 359,52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105 897,87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97 220,69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 2» ФТС России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198 549,69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117 524,28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155 192,28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МТО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136 481,64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бухгалтер- начальник отдела ПБУ и ФМ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167 990,44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Федеральное 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3» ФТС России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275 182,43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148 781,27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140 251,98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146 836,96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70"/>
      </w:tblGrid>
      <w:tr w:rsidR="003D04C9" w:rsidRPr="003D04C9" w:rsidTr="003D04C9">
        <w:tc>
          <w:tcPr>
            <w:tcW w:w="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  Федеральное 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«Поликлиника № 4» ФТС России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258 533,81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АХЧ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217 511,02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ГО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193 937,14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экономическим вопросам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226 530,72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  КЭР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231 331,58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медицинской  части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226 174,04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187 778,76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«Центральная поликлиника ФТС России»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поликлиники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263 852,15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КЭР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310 840,42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317 195,72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поликлиники по экономическим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288 716,10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контрактной службе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298 452,04</w:t>
            </w:r>
          </w:p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ГО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158 115,23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261 140,10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«Центральный клинический госпиталь ФТС России»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госпиталя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307 878,31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госпиталя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289 979,86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госпиталя по клинико-экспертной работе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467 256,01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 xml:space="preserve">Заместитель начальника госпиталя по медицинскому </w:t>
            </w: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снабжению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536 305,26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госпиталя по хозяйственным вопросам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181 664,86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331 483,13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«Санаторий «Электроника» ФТС России»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262 244,87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146 626,95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бухгалтер-заместитель начальника санатория по финансово-экономической деятельности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138 112,09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«Победа» ФТС России» 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220 028,60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110 894,45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169 109,58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116 615,60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- начальник филиала санатория «Лесная сказка»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118 264,38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финансово-экономическим вопросам- 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126 372,18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495"/>
        <w:gridCol w:w="3525"/>
      </w:tblGrid>
      <w:tr w:rsidR="003D04C9" w:rsidRPr="003D04C9" w:rsidTr="003D04C9">
        <w:tc>
          <w:tcPr>
            <w:tcW w:w="10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«Санаторий «Пестово» ФТС России»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215 466,08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113 620,76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по инженерно-технической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108 112,75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медицинской части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97 762,76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 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149 272,19</w:t>
            </w:r>
          </w:p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180"/>
        <w:gridCol w:w="315"/>
        <w:gridCol w:w="3525"/>
      </w:tblGrid>
      <w:tr w:rsidR="003D04C9" w:rsidRPr="003D04C9" w:rsidTr="003D04C9">
        <w:tc>
          <w:tcPr>
            <w:tcW w:w="10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Государственное казенное учреждение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«Санаторий «Белое солнце» ФТС России»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Санатория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271 120,19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АХЧ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126 067,80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– начальник филиала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132 763,28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начальника Санатория по ГО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148 125,89</w:t>
            </w:r>
          </w:p>
        </w:tc>
      </w:tr>
      <w:tr w:rsidR="003D04C9" w:rsidRPr="003D04C9" w:rsidTr="003D04C9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D04C9" w:rsidRPr="003D04C9" w:rsidTr="003D04C9">
        <w:tc>
          <w:tcPr>
            <w:tcW w:w="10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 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Государственное казенное образовательное учреждение высшего образования</w:t>
            </w:r>
          </w:p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"Российская таможенная академия" г. Люберцы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Начальник Академии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268 986,75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Первый проректор по учебной работе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583 472,14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Проректор по молодежной политике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408 282,65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409 182,69</w:t>
            </w:r>
          </w:p>
        </w:tc>
      </w:tr>
      <w:tr w:rsidR="003D04C9" w:rsidRPr="003D04C9" w:rsidTr="003D04C9">
        <w:tc>
          <w:tcPr>
            <w:tcW w:w="10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Санкт-Петербургский имени В.Б. Бобкова филиал государственного</w:t>
            </w:r>
          </w:p>
          <w:p w:rsidR="003D04C9" w:rsidRPr="003D04C9" w:rsidRDefault="003D04C9" w:rsidP="003D04C9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казенного образовательного учреждения высшего образования</w:t>
            </w:r>
          </w:p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"Российская таможенная академия"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научной работе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307 222,19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218 119,35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238 556,44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259 503,53</w:t>
            </w:r>
          </w:p>
        </w:tc>
      </w:tr>
      <w:tr w:rsidR="003D04C9" w:rsidRPr="003D04C9" w:rsidTr="003D04C9">
        <w:tc>
          <w:tcPr>
            <w:tcW w:w="10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Владивостокский филиал государственного казенного</w:t>
            </w:r>
          </w:p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образовательного учреждения высшего образования "Российская таможенная академия"</w:t>
            </w:r>
            <w:r w:rsidRPr="003D04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 xml:space="preserve">№ 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 xml:space="preserve">Среднемесячная заработная </w:t>
            </w: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плата, руб.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И.о. проректора-директора, заместитель директора по научной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459 976,95</w:t>
            </w:r>
          </w:p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учебной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254 838,49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по социальной-воспитательной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177 920,37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202 346,99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180 700,42</w:t>
            </w:r>
          </w:p>
        </w:tc>
      </w:tr>
      <w:tr w:rsidR="003D04C9" w:rsidRPr="003D04C9" w:rsidTr="003D04C9">
        <w:tc>
          <w:tcPr>
            <w:tcW w:w="105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Ростовский филиал государственного казенного образовательного</w:t>
            </w:r>
          </w:p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учреждения высшего образования "Российская таможенная академия"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b/>
                <w:bCs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Проректор-директор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428 568,94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учебной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119 125,88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молодежной политике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118 800,94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научной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178 508,84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Заместитель директора филиала по административно-хозяйственной работе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156 618,61</w:t>
            </w:r>
          </w:p>
        </w:tc>
      </w:tr>
      <w:tr w:rsidR="003D04C9" w:rsidRPr="003D04C9" w:rsidTr="003D04C9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3D04C9" w:rsidRPr="003D04C9" w:rsidRDefault="003D04C9" w:rsidP="003D04C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D04C9">
              <w:rPr>
                <w:rFonts w:eastAsia="Times New Roman"/>
                <w:szCs w:val="24"/>
                <w:lang w:eastAsia="ru-RU"/>
              </w:rPr>
              <w:t>222 695,41</w:t>
            </w:r>
          </w:p>
        </w:tc>
      </w:tr>
    </w:tbl>
    <w:p w:rsidR="003D04C9" w:rsidRPr="003D04C9" w:rsidRDefault="003D04C9" w:rsidP="003D04C9">
      <w:pPr>
        <w:shd w:val="clear" w:color="auto" w:fill="FFFFFF"/>
        <w:spacing w:after="100" w:afterAutospacing="1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p w:rsidR="003D04C9" w:rsidRPr="003D04C9" w:rsidRDefault="003D04C9" w:rsidP="003D04C9">
      <w:pPr>
        <w:shd w:val="clear" w:color="auto" w:fill="FFFFFF"/>
        <w:spacing w:after="0" w:line="240" w:lineRule="auto"/>
        <w:jc w:val="both"/>
        <w:rPr>
          <w:rFonts w:ascii="PT Sans" w:eastAsia="Times New Roman" w:hAnsi="PT Sans" w:cs="Arial"/>
          <w:color w:val="212529"/>
          <w:sz w:val="27"/>
          <w:szCs w:val="27"/>
          <w:lang w:eastAsia="ru-RU"/>
        </w:rPr>
      </w:pPr>
      <w:r w:rsidRPr="003D04C9">
        <w:rPr>
          <w:rFonts w:ascii="PT Sans" w:eastAsia="Times New Roman" w:hAnsi="PT Sans" w:cs="Arial"/>
          <w:color w:val="212529"/>
          <w:sz w:val="27"/>
          <w:szCs w:val="27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4C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44AD9-6183-4F28-8D75-F247529B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5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9699">
              <w:marLeft w:val="0"/>
              <w:marRight w:val="0"/>
              <w:marTop w:val="24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2024-10-28T06:40:00Z</dcterms:modified>
</cp:coreProperties>
</file>