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9E414B" w:rsidP="001C34A2">
      <w:r w:rsidRPr="009E414B">
        <w:drawing>
          <wp:inline distT="0" distB="0" distL="0" distR="0" wp14:anchorId="023540F5" wp14:editId="1C2BF5E3">
            <wp:extent cx="2150076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162" cy="221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4B" w:rsidRPr="009E414B" w:rsidRDefault="009E414B" w:rsidP="001C34A2">
      <w:pPr>
        <w:rPr>
          <w:rFonts w:ascii="Arial" w:hAnsi="Arial" w:cs="Arial"/>
          <w:color w:val="212121"/>
          <w:szCs w:val="24"/>
          <w:shd w:val="clear" w:color="auto" w:fill="FFFFFF"/>
        </w:rPr>
      </w:pP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Лебедева Оксана Александровна</w:t>
      </w:r>
    </w:p>
    <w:p w:rsidR="009E414B" w:rsidRPr="009E414B" w:rsidRDefault="009E414B" w:rsidP="009E414B">
      <w:pPr>
        <w:spacing w:after="0" w:line="240" w:lineRule="auto"/>
        <w:rPr>
          <w:rFonts w:ascii="Arial" w:hAnsi="Arial" w:cs="Arial"/>
          <w:szCs w:val="24"/>
        </w:rPr>
      </w:pP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Согласно решению Совета депутатов городского округа Протвино Московской области от 17.08.2023 № 348/67 "О возложении временного исполнения полномочий Главы городского округа Протвино Московской области», с 17 августа 2023 временное исполнение полномочий Главы городского округа Протвино Московской области возложено на заместителя главы Администрации Лебедеву Оксану Александровну.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Оксана Александровн</w:t>
      </w:r>
      <w:bookmarkStart w:id="0" w:name="_GoBack"/>
      <w:bookmarkEnd w:id="0"/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а Лебедева родилась 1 августа 1980 года в Подмосковье в офицерской семье.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Окончила с отличием Московский государственный институт культуры и искусств по специальности «Социально-культурная деятельность».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В 2020г. прошла профессиональную переподготовку, закончила Межрегиональное общественное учреждение «Институт инженерной физики» по специальности: «Государственное и муниципальное управление»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С 17 лет начала трудовую деятельность педагогом-организатором Молодежного досугового центра.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За период трудовой деятельности работала в государственных учреждениях, на различных должностях: от педагога общеобразовательной школы, заведующего кафедрой общеобразовательных дисциплин, кафедрой культуры и туризма, доцента кафедры управления, экономики и финансов Серпуховского филиала АНО ВПО «Национальный институт имени Екатерины Великой» до начальника отдела культуры, спорта, туризма и работы с молодежью администрации г.о. Пущино и начальника Управления по работе с молодежью, молодежной политики, физической культуры и спорта Администрации г.о. Серпухов.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С июля 2023 - Заместитель главы Администрации городского округа Протвино Московской области.</w:t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</w:rPr>
        <w:br/>
      </w:r>
      <w:r w:rsidRPr="009E414B">
        <w:rPr>
          <w:rFonts w:ascii="Arial" w:hAnsi="Arial" w:cs="Arial"/>
          <w:color w:val="212121"/>
          <w:szCs w:val="24"/>
          <w:shd w:val="clear" w:color="auto" w:fill="FFFFFF"/>
        </w:rPr>
        <w:t>Воспитывает двоих детей.</w:t>
      </w:r>
    </w:p>
    <w:sectPr w:rsidR="009E414B" w:rsidRPr="009E41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414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0BB4"/>
  <w15:docId w15:val="{D0ED9320-C1FE-4475-9F77-CF8B0F78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2024-10-21T06:11:00Z</dcterms:modified>
</cp:coreProperties>
</file>