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bookmarkStart w:id="0" w:name="_GoBack"/>
      <w:r>
        <w:rPr>
          <w:rFonts w:ascii="Open Sans" w:hAnsi="Open Sans"/>
          <w:b w:val="0"/>
          <w:bCs w:val="0"/>
          <w:color w:val="333333"/>
          <w:sz w:val="50"/>
          <w:szCs w:val="50"/>
        </w:rPr>
        <w:t>Бочкарёв Сергей Петрович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2857500" cy="4048125"/>
            <wp:effectExtent l="0" t="0" r="0" b="0"/>
            <wp:docPr id="1" name="Рисунок 1" descr="https://xn--d1aejfejdb4j9b.xn--p1ai/files/files/%D0%B1%D0%BE%D1%87%D0%BA%D0%B0%D1%80%D0%B5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d1aejfejdb4j9b.xn--p1ai/files/files/%D0%B1%D0%BE%D1%87%D0%BA%D0%B0%D1%80%D0%B5%D0%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 Председатель Совета депутатов ЗАТО городской округ Молодёжный</w:t>
      </w:r>
    </w:p>
    <w:p w:rsidR="00D46E6C" w:rsidRDefault="00D46E6C" w:rsidP="005E6FAD">
      <w:pPr>
        <w:spacing w:after="0" w:line="240" w:lineRule="auto"/>
      </w:pPr>
      <w:r>
        <w:br w:type="page"/>
      </w:r>
    </w:p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lastRenderedPageBreak/>
        <w:t>Ерёменко Николай Иванович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3333750" cy="4714875"/>
            <wp:effectExtent l="0" t="0" r="0" b="0"/>
            <wp:docPr id="2" name="Рисунок 2" descr="https://xn--d1aejfejdb4j9b.xn--p1ai/files/files/%D0%B5%D1%80%D0%B5%D0%BC%D0%B5%D0%BD%D0%BA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d1aejfejdb4j9b.xn--p1ai/files/files/%D0%B5%D1%80%D0%B5%D0%BC%D0%B5%D0%BD%D0%BA%D0%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Заместитель Председателя Совета депутатов ЗАТО городской округ Молодёжный Московской области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20.02.1958 г.р.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Образование: высшее;</w:t>
      </w:r>
      <w:r>
        <w:rPr>
          <w:rFonts w:ascii="Open Sans" w:hAnsi="Open Sans"/>
          <w:color w:val="333333"/>
        </w:rPr>
        <w:br/>
        <w:t> 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Место работы и должность: Войсковая часть 33790, начальник смены;</w:t>
      </w:r>
    </w:p>
    <w:p w:rsidR="00D46E6C" w:rsidRDefault="00D46E6C" w:rsidP="005E6FAD">
      <w:pPr>
        <w:spacing w:after="0" w:line="240" w:lineRule="auto"/>
      </w:pPr>
      <w:r>
        <w:br w:type="page"/>
      </w:r>
    </w:p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lastRenderedPageBreak/>
        <w:t>Швец Юлия Михайловна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3333750" cy="4714875"/>
            <wp:effectExtent l="0" t="0" r="0" b="0"/>
            <wp:docPr id="3" name="Рисунок 3" descr="https://xn--d1aejfejdb4j9b.xn--p1ai/files/files/%D0%A8%D0%92%D0%95%D0%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d1aejfejdb4j9b.xn--p1ai/files/files/%D0%A8%D0%92%D0%95%D0%A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Швец Юлия Михайловна 07.06.1979 г.р.</w:t>
      </w:r>
    </w:p>
    <w:p w:rsidR="00D46E6C" w:rsidRDefault="00D46E6C" w:rsidP="005E6FAD">
      <w:pPr>
        <w:spacing w:after="0" w:line="240" w:lineRule="auto"/>
      </w:pPr>
      <w:r>
        <w:br w:type="page"/>
      </w:r>
    </w:p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lastRenderedPageBreak/>
        <w:t>Соболева Светлана Васильевна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3333750" cy="4714875"/>
            <wp:effectExtent l="0" t="0" r="0" b="0"/>
            <wp:docPr id="4" name="Рисунок 4" descr="https://xn--d1aejfejdb4j9b.xn--p1ai/files/files/%D0%B2%D1%8B%D0%B1%D0%BE%D1%80%D1%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d1aejfejdb4j9b.xn--p1ai/files/files/%D0%B2%D1%8B%D0%B1%D0%BE%D1%80%D1%8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Соболева Светлана Васильевна 12.08.1972 г.р.</w:t>
      </w:r>
    </w:p>
    <w:p w:rsidR="00D46E6C" w:rsidRDefault="00D46E6C" w:rsidP="005E6FAD">
      <w:pPr>
        <w:spacing w:after="0" w:line="240" w:lineRule="auto"/>
      </w:pPr>
      <w:r>
        <w:br w:type="page"/>
      </w:r>
    </w:p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lastRenderedPageBreak/>
        <w:t>Олейникова Виктория Николаевна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3333750" cy="4714875"/>
            <wp:effectExtent l="0" t="0" r="0" b="0"/>
            <wp:docPr id="5" name="Рисунок 5" descr="https://xn--d1aejfejdb4j9b.xn--p1ai/files/files/%D0%9E%D0%9B%D0%95%D0%99%D0%9D%D0%98%D0%9A%D0%9E%D0%92%D0%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xn--d1aejfejdb4j9b.xn--p1ai/files/files/%D0%9E%D0%9B%D0%95%D0%99%D0%9D%D0%98%D0%9A%D0%9E%D0%92%D0%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11.02.1967 г.р.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Образование: высшее;</w:t>
      </w:r>
      <w:r>
        <w:rPr>
          <w:rFonts w:ascii="Open Sans" w:hAnsi="Open Sans"/>
          <w:color w:val="333333"/>
        </w:rPr>
        <w:br/>
        <w:t> 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Место работы и должность: «Детская школа искусств» г.о. Молодежный, директор;</w:t>
      </w:r>
    </w:p>
    <w:p w:rsidR="00D46E6C" w:rsidRDefault="00D46E6C" w:rsidP="005E6FAD">
      <w:pPr>
        <w:spacing w:after="0" w:line="240" w:lineRule="auto"/>
      </w:pPr>
      <w:r>
        <w:br w:type="page"/>
      </w:r>
    </w:p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lastRenderedPageBreak/>
        <w:t>Кузьменко Роман Сергеевич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3333750" cy="4714875"/>
            <wp:effectExtent l="0" t="0" r="0" b="0"/>
            <wp:docPr id="6" name="Рисунок 6" descr="https://xn--d1aejfejdb4j9b.xn--p1ai/files/files/%D0%9A%D0%A3%D0%97%D0%AC%D0%9C%D0%95%D0%9D%D0%9A%D0%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xn--d1aejfejdb4j9b.xn--p1ai/files/files/%D0%9A%D0%A3%D0%97%D0%AC%D0%9C%D0%95%D0%9D%D0%9A%D0%9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Кузьменко Роман Сергеевич 15.04.1985 г.р.</w:t>
      </w:r>
    </w:p>
    <w:p w:rsidR="00D46E6C" w:rsidRDefault="00D46E6C" w:rsidP="005E6FAD">
      <w:pPr>
        <w:spacing w:after="0" w:line="240" w:lineRule="auto"/>
      </w:pPr>
      <w:r>
        <w:br w:type="page"/>
      </w:r>
    </w:p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lastRenderedPageBreak/>
        <w:t>Галепа Григорий Иванович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3333750" cy="4714875"/>
            <wp:effectExtent l="0" t="0" r="0" b="0"/>
            <wp:docPr id="7" name="Рисунок 7" descr="https://xn--d1aejfejdb4j9b.xn--p1ai/files/files/%D0%B3%D0%B0%D0%BB%D0%B5%D0%BF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xn--d1aejfejdb4j9b.xn--p1ai/files/files/%D0%B3%D0%B0%D0%BB%D0%B5%D0%BF%D0%B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spacing w:after="0" w:line="240" w:lineRule="auto"/>
      </w:pPr>
      <w:r>
        <w:br w:type="page"/>
      </w:r>
    </w:p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lastRenderedPageBreak/>
        <w:t>Заголий Владимир Николаевич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3333750" cy="4714875"/>
            <wp:effectExtent l="0" t="0" r="0" b="0"/>
            <wp:docPr id="8" name="Рисунок 8" descr="https://xn--d1aejfejdb4j9b.xn--p1ai/files/files/%D0%B7%D0%B0%D0%B3%D0%BE%D0%BB%D0%B8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xn--d1aejfejdb4j9b.xn--p1ai/files/files/%D0%B7%D0%B0%D0%B3%D0%BE%D0%BB%D0%B8%D0%B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spacing w:after="0" w:line="240" w:lineRule="auto"/>
      </w:pPr>
      <w:r>
        <w:br w:type="page"/>
      </w:r>
    </w:p>
    <w:p w:rsidR="00D46E6C" w:rsidRDefault="00D46E6C" w:rsidP="005E6FAD">
      <w:pPr>
        <w:pStyle w:val="1"/>
        <w:shd w:val="clear" w:color="auto" w:fill="FFFFFF"/>
        <w:spacing w:before="0" w:line="240" w:lineRule="auto"/>
        <w:rPr>
          <w:rFonts w:ascii="Open Sans" w:hAnsi="Open Sans"/>
          <w:b w:val="0"/>
          <w:bCs w:val="0"/>
          <w:color w:val="333333"/>
          <w:sz w:val="50"/>
          <w:szCs w:val="50"/>
          <w:lang w:eastAsia="ru-RU"/>
        </w:rPr>
      </w:pPr>
      <w:r>
        <w:rPr>
          <w:rFonts w:ascii="Open Sans" w:hAnsi="Open Sans"/>
          <w:b w:val="0"/>
          <w:bCs w:val="0"/>
          <w:color w:val="333333"/>
          <w:sz w:val="50"/>
          <w:szCs w:val="50"/>
        </w:rPr>
        <w:lastRenderedPageBreak/>
        <w:t>Туркова Ольга Владимировна</w:t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noProof/>
          <w:color w:val="333333"/>
        </w:rPr>
        <w:drawing>
          <wp:inline distT="0" distB="0" distL="0" distR="0">
            <wp:extent cx="3333750" cy="4714875"/>
            <wp:effectExtent l="0" t="0" r="0" b="0"/>
            <wp:docPr id="9" name="Рисунок 9" descr="https://xn--d1aejfejdb4j9b.xn--p1ai/files/files/%D0%A2%D0%A3%D0%A0%D0%9A%D0%9E%D0%92%D0%90%20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xn--d1aejfejdb4j9b.xn--p1ai/files/files/%D0%A2%D0%A3%D0%A0%D0%9A%D0%9E%D0%92%D0%90%20(2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6C" w:rsidRDefault="00D46E6C" w:rsidP="005E6FAD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Туркова Ольга Владимировна 27.03.1964 г.р.</w:t>
      </w:r>
    </w:p>
    <w:bookmarkEnd w:id="0"/>
    <w:p w:rsidR="00243221" w:rsidRPr="001C34A2" w:rsidRDefault="00243221" w:rsidP="005E6FAD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E6FA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6E6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6C86D-A613-4E51-9071-3ACC0F31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2024-10-18T04:42:00Z</dcterms:modified>
</cp:coreProperties>
</file>