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59" w:rsidRPr="005E2459" w:rsidRDefault="005E2459" w:rsidP="005E24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E2459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СОСТАВ СОВЕТА ДЕПУТАТОВ</w:t>
      </w:r>
    </w:p>
    <w:p w:rsidR="005E2459" w:rsidRPr="005E2459" w:rsidRDefault="005E2459" w:rsidP="005E24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E2459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ГОРОДСКОЙ ОКРУГ ЗАРАЙСК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5"/>
        <w:gridCol w:w="2792"/>
        <w:gridCol w:w="7655"/>
        <w:gridCol w:w="3827"/>
      </w:tblGrid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ФИО, должность, партийность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br/>
            </w: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округ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20" name="Рисунок 20" descr="БЕЛКИНА Елена Алексеевна">
                    <a:hlinkClick xmlns:a="http://schemas.openxmlformats.org/drawingml/2006/main" r:id="rId4" tooltip="&quot;БЕЛКИНА Елена Алекс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ЛКИНА Елена Алексеевна">
                            <a:hlinkClick r:id="rId4" tooltip="&quot;БЕЛКИНА Елена Алекс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БЕЛКИНА Елена Алексеевна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u w:val="single"/>
                <w:lang w:eastAsia="ru-RU"/>
              </w:rPr>
              <w:t>Председатель Совета Совет депутатов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Городского округа Зарайск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7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590675"/>
                  <wp:effectExtent l="0" t="0" r="0" b="0"/>
                  <wp:docPr id="19" name="Рисунок 19" descr="Авдеева Елена Сергеевна">
                    <a:hlinkClick xmlns:a="http://schemas.openxmlformats.org/drawingml/2006/main" r:id="rId6" tooltip="&quot;Авдеева Елена Серг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вдеева Елена Сергеевна">
                            <a:hlinkClick r:id="rId6" tooltip="&quot;Авдеева Елена Серг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Авдеева Елена Сергеевна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«"Загородный стационарный детский оздоровительный лагерь "Осетр"»,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3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62025"/>
                  <wp:effectExtent l="0" t="0" r="0" b="0"/>
                  <wp:docPr id="18" name="Рисунок 18" descr="Беликова Наталья Ивановна">
                    <a:hlinkClick xmlns:a="http://schemas.openxmlformats.org/drawingml/2006/main" r:id="rId8" tooltip="&quot;Беликова Наталья Иван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ликова Наталья Ивановна">
                            <a:hlinkClick r:id="rId8" tooltip="&quot;Беликова Наталья Иван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Беликова Наталья Ивановна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ДО "Детская школа искусств имени А.С. Голубкиной", Заместитель директора по учебно-воспитательной работе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17" name="Рисунок 17" descr="БИРЮКОВ Николай Евгеньевич">
                    <a:hlinkClick xmlns:a="http://schemas.openxmlformats.org/drawingml/2006/main" r:id="rId10" tooltip="&quot;БИРЮКОВ Николай Евген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ИРЮКОВ Николай Евгеньевич">
                            <a:hlinkClick r:id="rId10" tooltip="&quot;БИРЮКОВ Николай Евген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БИРЮКОВ Николай Евгеньевич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Зарайский спортивно-оздоровительный комплекс, заместитель директора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3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3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257300"/>
                  <wp:effectExtent l="0" t="0" r="0" b="0"/>
                  <wp:docPr id="16" name="Рисунок 16" descr="БУХВАЛОВ Алексей Александрович">
                    <a:hlinkClick xmlns:a="http://schemas.openxmlformats.org/drawingml/2006/main" r:id="rId12" tooltip="&quot;БУХВАЛОВ Алексей Александ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УХВАЛОВ Алексей Александрович">
                            <a:hlinkClick r:id="rId12" tooltip="&quot;БУХВАЛОВ Алексей Александ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БУХВАЛОВ Алексей Александрович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"Благоустройство ,ЖКХ и ДХ" , заместитель директора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Депутат по партийным спискам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КПРФ (избирался от КПРФ)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5" name="Рисунок 15" descr="БЫЧКОВА Ольга Владимировна">
                    <a:hlinkClick xmlns:a="http://schemas.openxmlformats.org/drawingml/2006/main" r:id="rId14" tooltip="&quot;БЫЧКОВА Ольга Владими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ЫЧКОВА Ольга Владимировна">
                            <a:hlinkClick r:id="rId14" tooltip="&quot;БЫЧКОВА Ольга Владими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БЫЧКОВА Ольга Владимировна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МБОУ Мендюкинская СОШ,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4" name="Рисунок 14" descr="ЛАБУТИНА Татьяна Павловна">
                    <a:hlinkClick xmlns:a="http://schemas.openxmlformats.org/drawingml/2006/main" r:id="rId16" tooltip="&quot;ЛАБУТИНА Татьяна Пав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АБУТИНА Татьяна Павловна">
                            <a:hlinkClick r:id="rId16" tooltip="&quot;ЛАБУТИНА Татьяна Пав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ЛАБУТИНА Татьяна Павловна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"Ерновский сельский дом культуры",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9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266825"/>
                  <wp:effectExtent l="0" t="0" r="0" b="0"/>
                  <wp:docPr id="13" name="Рисунок 13" descr="Макаров Николай Владимирович">
                    <a:hlinkClick xmlns:a="http://schemas.openxmlformats.org/drawingml/2006/main" r:id="rId18" tooltip="&quot;Макаров Николай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каров Николай Владимирович">
                            <a:hlinkClick r:id="rId18" tooltip="&quot;Макаров Николай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Макаров Николай Владимирович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ГБУЗ МО Зарайская ЦРБГлавварч</w:t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br/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br/>
            </w: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1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123950"/>
                  <wp:effectExtent l="0" t="0" r="0" b="0"/>
                  <wp:docPr id="12" name="Рисунок 12" descr="Марков Иван Михайлович">
                    <a:hlinkClick xmlns:a="http://schemas.openxmlformats.org/drawingml/2006/main" r:id="rId20" tooltip="&quot;Марков Иван Михайл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ов Иван Михайлович">
                            <a:hlinkClick r:id="rId20" tooltip="&quot;Марков Иван Михайл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Марков Иван Михайлович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МБУ Центр досуга "Победа " г. Зарайска, заведующий отделом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11" name="Рисунок 11" descr="МАСАКОВА Олеся Вячеславовна">
                    <a:hlinkClick xmlns:a="http://schemas.openxmlformats.org/drawingml/2006/main" r:id="rId22" tooltip="&quot;МАСАКОВА Олеся Вячеслав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САКОВА Олеся Вячеславовна">
                            <a:hlinkClick r:id="rId22" tooltip="&quot;МАСАКОВА Олеся Вячеслав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МАСАКОВА Олеся Вячеславовна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Детская школа искусств им. А.С. Голубкиной,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10" name="Рисунок 10" descr="Павлова Александра Александровна">
                    <a:hlinkClick xmlns:a="http://schemas.openxmlformats.org/drawingml/2006/main" r:id="rId24" tooltip="&quot;Павлова Александра Александ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авлова Александра Александровна">
                            <a:hlinkClick r:id="rId24" tooltip="&quot;Павлова Александра Александ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Павлова Александра Александровна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МКУ "Центр проведения торгов городского округа Зарайск" старший эксперт организационно-правового отдела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8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33500"/>
                  <wp:effectExtent l="0" t="0" r="0" b="0"/>
                  <wp:docPr id="9" name="Рисунок 9" descr="Панфилова Марина Михайловна">
                    <a:hlinkClick xmlns:a="http://schemas.openxmlformats.org/drawingml/2006/main" r:id="rId26" tooltip="&quot;Панфилова Марина Михай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анфилова Марина Михайловна">
                            <a:hlinkClick r:id="rId26" tooltip="&quot;Панфилова Марина Михай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Панфилова Марина Михайловна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МАДОУ "Детский сад №6"Яблонька", Заведущий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10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10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13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19225"/>
                  <wp:effectExtent l="0" t="0" r="0" b="0"/>
                  <wp:docPr id="8" name="Рисунок 8" descr="Рапцун Роман Иванович">
                    <a:hlinkClick xmlns:a="http://schemas.openxmlformats.org/drawingml/2006/main" r:id="rId28" tooltip="&quot;Рапцун Роман Иван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пцун Роман Иванович">
                            <a:hlinkClick r:id="rId28" tooltip="&quot;Рапцун Роман Иван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Рапцун Роман Иванович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ГБУЗ МО Зарайская ЦРБ, Заместитель главного врача по поликлиническому разделу работы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7" name="Рисунок 7" descr="РЕДКИН Михаил Альбертович">
                    <a:hlinkClick xmlns:a="http://schemas.openxmlformats.org/drawingml/2006/main" r:id="rId30" tooltip="&quot;РЕДКИН Михаил Альберт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ЕДКИН Михаил Альбертович">
                            <a:hlinkClick r:id="rId30" tooltip="&quot;РЕДКИН Михаил Альберт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РЕДКИН Михаил Альбертович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Предприниматель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5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143000"/>
                  <wp:effectExtent l="0" t="0" r="0" b="0"/>
                  <wp:docPr id="6" name="Рисунок 6" descr="Рощупкин Константин Андрееич">
                    <a:hlinkClick xmlns:a="http://schemas.openxmlformats.org/drawingml/2006/main" r:id="rId32" tooltip="&quot;Рощупкин Константин Андрее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ощупкин Константин Андрееич">
                            <a:hlinkClick r:id="rId32" tooltip="&quot;Рощупкин Константин Андрее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Рощупкин Константин Андрееич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ПСО 313 ГКУ "ПСЦ", Пожарный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КПРФ (избирался от КПРФ)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5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5" name="Рисунок 5" descr="ФИЛИППОВА Ирина Вячеславовна">
                    <a:hlinkClick xmlns:a="http://schemas.openxmlformats.org/drawingml/2006/main" r:id="rId34" tooltip="&quot;ФИЛИППОВА Ирина Вячеслав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ФИЛИППОВА Ирина Вячеславовна">
                            <a:hlinkClick r:id="rId34" tooltip="&quot;ФИЛИППОВА Ирина Вячеслав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ФИЛИППОВА Ирина Вячеславовна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Мендюкинский сельский ДК,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9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9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200150"/>
                  <wp:effectExtent l="0" t="0" r="0" b="0"/>
                  <wp:docPr id="4" name="Рисунок 4" descr="Чижиков Павел Олегович">
                    <a:hlinkClick xmlns:a="http://schemas.openxmlformats.org/drawingml/2006/main" r:id="rId36" tooltip="&quot;Чижиков Павел Олег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ижиков Павел Олегович">
                            <a:hlinkClick r:id="rId36" tooltip="&quot;Чижиков Павел Олег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Чижиков Павел Олегович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МБОУ "Средняя школа №6" , учитель физической культуры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2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lastRenderedPageBreak/>
              <w:t>18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428750"/>
                  <wp:effectExtent l="0" t="0" r="0" b="0"/>
                  <wp:docPr id="3" name="Рисунок 3" descr="ШТИФ Елена Анатольевна">
                    <a:hlinkClick xmlns:a="http://schemas.openxmlformats.org/drawingml/2006/main" r:id="rId38" tooltip="&quot;ШТИФ Елена Анатол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ШТИФ Елена Анатольевна">
                            <a:hlinkClick r:id="rId38" tooltip="&quot;ШТИФ Елена Анатол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ШТИФ Елена Анатольевна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МБОУ Гимназия №2,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6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6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857250" cy="933450"/>
                  <wp:effectExtent l="0" t="0" r="0" b="0"/>
                  <wp:docPr id="2" name="Рисунок 2" descr="Щукин Александр Валентинович">
                    <a:hlinkClick xmlns:a="http://schemas.openxmlformats.org/drawingml/2006/main" r:id="rId40" tooltip="&quot;Щукин Александр Валентин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Щукин Александр Валентинович">
                            <a:hlinkClick r:id="rId40" tooltip="&quot;Щукин Александр Валентин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Щукин Александр Валентинович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МКУ "ЦВД городского округа Зарайск Московской области ",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единому изб.  Округу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(избирался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8</w:t>
            </w:r>
          </w:p>
        </w:tc>
      </w:tr>
      <w:tr w:rsidR="005E2459" w:rsidRPr="005E2459" w:rsidTr="00A6464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noProof/>
                <w:color w:val="4D85C5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ЮРКОВА Ирина Андреевна">
                    <a:hlinkClick xmlns:a="http://schemas.openxmlformats.org/drawingml/2006/main" r:id="rId42" tooltip="&quot;ЮРКОВА Ирина Андр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ЮРКОВА Ирина Андреевна">
                            <a:hlinkClick r:id="rId42" tooltip="&quot;ЮРКОВА Ирина Андр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ЮРКОВА Ирина Андреевна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МКУ МФЦ го Зарайск, директор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b/>
                <w:bCs/>
                <w:color w:val="483B3F"/>
                <w:sz w:val="23"/>
                <w:szCs w:val="23"/>
                <w:lang w:eastAsia="ru-RU"/>
              </w:rPr>
              <w:t>Депутат по избирательному округу № 4</w:t>
            </w:r>
          </w:p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Единая Россия (избиралась от Единой России)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459" w:rsidRPr="005E2459" w:rsidRDefault="005E2459" w:rsidP="005E24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5E2459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2459"/>
    <w:rsid w:val="00727EB8"/>
    <w:rsid w:val="00777841"/>
    <w:rsid w:val="00807380"/>
    <w:rsid w:val="008C09C5"/>
    <w:rsid w:val="0097184D"/>
    <w:rsid w:val="009F48C4"/>
    <w:rsid w:val="00A22E7B"/>
    <w:rsid w:val="00A23DD1"/>
    <w:rsid w:val="00A6464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EF50-6666-406B-8835-0E05E8BB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rayon.ru/tinybrowser/fulls/images/sovet/2022/01/image005.jp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zarrayon.ru/tinybrowser/fulls/images/sovet/2022/01/image015.jpg" TargetMode="External"/><Relationship Id="rId26" Type="http://schemas.openxmlformats.org/officeDocument/2006/relationships/hyperlink" Target="https://zarrayon.ru/tinybrowser/fulls/images/sovet/2022/01/image023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zarrayon.ru/tinybrowser/fulls/images/sovet/2022/01/image031.jpg" TargetMode="External"/><Relationship Id="rId42" Type="http://schemas.openxmlformats.org/officeDocument/2006/relationships/hyperlink" Target="https://zarrayon.ru/tinybrowser/fulls/images/sovet/2022/01/image039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arrayon.ru/tinybrowser/fulls/images/sovet/2022/01/image009.pn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hyperlink" Target="https://zarrayon.ru/tinybrowser/fulls/images/sovet/2022/01/image035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rrayon.ru/tinybrowser/fulls/images/sovet/2022/01/image013.jpg" TargetMode="External"/><Relationship Id="rId20" Type="http://schemas.openxmlformats.org/officeDocument/2006/relationships/hyperlink" Target="https://zarrayon.ru/tinybrowser/fulls/images/sovet/2022/01/image017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hyperlink" Target="https://zarrayon.ru/tinybrowser/fulls/images/sovet/2022/01/image003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zarrayon.ru/tinybrowser/fulls/images/sovet/2022/01/image021.jpg" TargetMode="External"/><Relationship Id="rId32" Type="http://schemas.openxmlformats.org/officeDocument/2006/relationships/hyperlink" Target="https://zarrayon.ru/tinybrowser/fulls/images/sovet/2022/01/image029.pn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zarrayon.ru/tinybrowser/fulls/images/sovet/2022/01/image037.png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zarrayon.ru/tinybrowser/fulls/images/sovet/2022/01/image025.jpg" TargetMode="External"/><Relationship Id="rId36" Type="http://schemas.openxmlformats.org/officeDocument/2006/relationships/hyperlink" Target="https://zarrayon.ru/tinybrowser/fulls/images/sovet/2022/01/image033.jpg" TargetMode="External"/><Relationship Id="rId10" Type="http://schemas.openxmlformats.org/officeDocument/2006/relationships/hyperlink" Target="https://zarrayon.ru/tinybrowser/fulls/images/sovet/2022/01/image007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hyperlink" Target="https://zarrayon.ru/tinybrowser/fulls/images/sovet/2022/01/image00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zarrayon.ru/tinybrowser/fulls/images/sovet/2022/01/image011.jpg" TargetMode="External"/><Relationship Id="rId22" Type="http://schemas.openxmlformats.org/officeDocument/2006/relationships/hyperlink" Target="https://zarrayon.ru/tinybrowser/fulls/images/sovet/2022/01/image01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zarrayon.ru/tinybrowser/fulls/images/sovet/2022/01/image027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2024-10-15T05:33:00Z</dcterms:modified>
</cp:coreProperties>
</file>