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FF" w:rsidRPr="00F366FF" w:rsidRDefault="00F366FF" w:rsidP="00F366FF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F366FF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Сведения о доходах депутатов</w:t>
      </w:r>
    </w:p>
    <w:p w:rsidR="00F366FF" w:rsidRPr="00F366FF" w:rsidRDefault="00F366FF" w:rsidP="00F366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F366FF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Все депутаты Совета депутатов городского округа Зарайск в рамках декларационной компании за 2023 год согласно Федерального закона 273-ФЗ от 25.12.2008г «О противодействии коррупции» исполнили свои обязанности в полном объёме.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4C36D-4EBE-44D9-957A-752C7BE2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2024-10-15T05:32:00Z</dcterms:modified>
</cp:coreProperties>
</file>