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CA" w:rsidRPr="00925540" w:rsidRDefault="00E030CA" w:rsidP="00925540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925540">
        <w:rPr>
          <w:rFonts w:ascii="Arial" w:hAnsi="Arial" w:cs="Arial"/>
          <w:color w:val="auto"/>
          <w:spacing w:val="2"/>
          <w:sz w:val="24"/>
          <w:szCs w:val="24"/>
        </w:rPr>
        <w:t>Руководство администрации города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r w:rsidRPr="00925540">
        <w:rPr>
          <w:rFonts w:ascii="Arial" w:hAnsi="Arial" w:cs="Arial"/>
          <w:szCs w:val="24"/>
        </w:rPr>
        <w:drawing>
          <wp:inline distT="0" distB="0" distL="0" distR="0" wp14:anchorId="1D372930" wp14:editId="75F7FCBD">
            <wp:extent cx="2045634" cy="23900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6218" cy="240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Каторгин</w:t>
      </w:r>
      <w:r w:rsidRPr="00925540">
        <w:rPr>
          <w:rFonts w:ascii="Arial" w:hAnsi="Arial" w:cs="Arial"/>
          <w:spacing w:val="2"/>
          <w:szCs w:val="24"/>
        </w:rPr>
        <w:t xml:space="preserve"> </w:t>
      </w:r>
      <w:r w:rsidRPr="00925540">
        <w:rPr>
          <w:rFonts w:ascii="Arial" w:hAnsi="Arial" w:cs="Arial"/>
          <w:spacing w:val="2"/>
          <w:szCs w:val="24"/>
        </w:rPr>
        <w:t>Олег Николаевич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и.о. главы администрации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Родился 02 июня 1980 года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2002 году закончил Одесскую национальную юридическую академию, по специальности «Правоведение» присвоена квалификация юрист.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2009 году закончил Одесский региональный институт государственного управления при Президенте Украины, по специальности «Государственное управление» присвоена квалификация магистра государственного управления.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2017 году прошел повышение квалификации в ООО «Межрегиональный институт дополнительного образования» по дополнительной профессиональной программе «Основы государственного и муниципального управления и антикоррупционного законодательства».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2019 году прошел профессиональную переподготовку в ФГАОУ ВО «КФУ имени В.И. Вернадского» по программе «Современные подходы к управлению регионом».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2021 году прошел повышение квалификации в ГБОО ДПО «УМЦ по ГО и ЧС Республики Крым» по дополнительной профессиональной программе «Повышение квалификации чденов Комиссии по предупреждению и ликвидации чрезвычайных ситуаций и обеспечению пожарной безопасности муниципального образования».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2021 году прошел профессиональную переподготовку в ФГОБУ ВО «Финансовый университет при Правительстве Российской Федерации»  по программе «Подготовка управленческих команд Республики Крым».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Style w:val="a4"/>
          <w:rFonts w:ascii="Arial" w:hAnsi="Arial" w:cs="Arial"/>
          <w:spacing w:val="2"/>
        </w:rPr>
        <w:t>Трудовая деятельность: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11.2000 – 08.2001 – оперативный дежурный ведомственной военизированной охраны ООО «Керченского металлургического комбината»;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08.2001 – 09.2002 – специалист </w:t>
      </w:r>
      <w:r w:rsidRPr="00925540">
        <w:rPr>
          <w:rFonts w:ascii="MS Gothic" w:eastAsia="MS Gothic" w:hAnsi="MS Gothic" w:cs="MS Gothic" w:hint="eastAsia"/>
          <w:spacing w:val="2"/>
        </w:rPr>
        <w:t>Ⅰ</w:t>
      </w:r>
      <w:r w:rsidRPr="00925540">
        <w:rPr>
          <w:rFonts w:ascii="Arial" w:hAnsi="Arial" w:cs="Arial"/>
          <w:spacing w:val="2"/>
        </w:rPr>
        <w:t xml:space="preserve"> категории отдела по управлению коммунальной собственностью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09.2002 – 03.2003 – заведующий юридическим отделом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03.2003 – 07.2005 – начальник юридического отдела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07.2005 – 05.2006 – начальник юридического управления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05.2006 – 11.2010 – директор департамента по правовой работе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lastRenderedPageBreak/>
        <w:t>11.2010 – 03.2013 – первый заместитель городского головы по вопросам деятельности исполнительных органов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09.2013 – 11.2014 – юрист ООО «Терминал-Плюс» Республика Крым, г. Керчь;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12.2014 – 05.2024 - начальник управления по правовым вопросам Администрации города Керчи Республики Крым;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05.2024 – 07.2024- заместитель главы администрации города Керчи;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07.2024 – по н/вр.- и.о. главы администрации города Керчи.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zCs w:val="24"/>
        </w:rPr>
      </w:pP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zCs w:val="24"/>
        </w:rPr>
      </w:pPr>
      <w:r w:rsidRPr="00925540">
        <w:rPr>
          <w:rFonts w:ascii="Arial" w:hAnsi="Arial" w:cs="Arial"/>
          <w:szCs w:val="24"/>
        </w:rPr>
        <w:drawing>
          <wp:inline distT="0" distB="0" distL="0" distR="0" wp14:anchorId="75820E09" wp14:editId="77D2B770">
            <wp:extent cx="1693660" cy="20639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037" cy="20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Иванова</w:t>
      </w:r>
      <w:r w:rsidRPr="00925540">
        <w:rPr>
          <w:rFonts w:ascii="Arial" w:hAnsi="Arial" w:cs="Arial"/>
          <w:spacing w:val="2"/>
          <w:szCs w:val="24"/>
        </w:rPr>
        <w:t xml:space="preserve"> </w:t>
      </w:r>
      <w:r w:rsidRPr="00925540">
        <w:rPr>
          <w:rFonts w:ascii="Arial" w:hAnsi="Arial" w:cs="Arial"/>
          <w:spacing w:val="2"/>
          <w:szCs w:val="24"/>
        </w:rPr>
        <w:t>Ирина Вячеславовна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Заместитель главы администрации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Иванова Ирина Вячеславовна родилась 08 мая 1970 года.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1991 году закончила Харьковский государственный педагогический  институт имени Г.С. Сковороды, по специальности «Педагогика и методика начального обучения» присвоена квалификация «Учитель начальных классов».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2017 году закончила Негосударственное образовательное частное учреждение высшего образования «Московский финансово – промышленный университет «Синергия» г. Москва по направлению подготовки «Менеджмент», присвоена квалификация «Бакалавр».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Style w:val="a4"/>
          <w:rFonts w:ascii="Arial" w:hAnsi="Arial" w:cs="Arial"/>
          <w:spacing w:val="2"/>
        </w:rPr>
        <w:t>Трудовая деятельность: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08.1991 – 08.2003 – учитель начальных классов общеобразовательной школы №23 Автономной Республики Крым г. Керчь;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08.2003 – 09.2003 – воспитатель ГПД общеобразовательной школы № 23 Автономной Республики Крым г. Керчь;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 xml:space="preserve">11.2003 – 06.2007 – специалист </w:t>
      </w:r>
      <w:r w:rsidRPr="00925540">
        <w:rPr>
          <w:rFonts w:ascii="MS Gothic" w:eastAsia="MS Gothic" w:hAnsi="MS Gothic" w:cs="MS Gothic" w:hint="eastAsia"/>
          <w:spacing w:val="2"/>
        </w:rPr>
        <w:t>Ⅰ</w:t>
      </w:r>
      <w:r w:rsidRPr="00925540">
        <w:rPr>
          <w:rFonts w:ascii="Arial" w:hAnsi="Arial" w:cs="Arial"/>
          <w:spacing w:val="2"/>
        </w:rPr>
        <w:t xml:space="preserve"> категории управления образования  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 xml:space="preserve">06.2007 – 06.2008 – специалист </w:t>
      </w:r>
      <w:r w:rsidRPr="00925540">
        <w:rPr>
          <w:rFonts w:ascii="MS Gothic" w:eastAsia="MS Gothic" w:hAnsi="MS Gothic" w:cs="MS Gothic" w:hint="eastAsia"/>
          <w:spacing w:val="2"/>
        </w:rPr>
        <w:t>Ⅱ</w:t>
      </w:r>
      <w:r w:rsidRPr="00925540">
        <w:rPr>
          <w:rFonts w:ascii="Arial" w:hAnsi="Arial" w:cs="Arial"/>
          <w:spacing w:val="2"/>
        </w:rPr>
        <w:t xml:space="preserve"> категории сектора по профилактике и социальной защите детей, ведению единого банка данных службы по делам детей управления по делам детей, молодежи и спорта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07.2008 – 12.2010 – заместитель начальника управления – начальник службы по делам детей управления по делам детей, молодежи и спорта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12.2010 – 05.2013 – заместитель директора департамента – начальник службы по делам детей департамента по социальным вопросам Керченского городского совета;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05.2013 – 12.2014 – заместитель начальника управления – начальник службы по делам детей, семьи, молодежи и спорта Керченского городского совета; 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lastRenderedPageBreak/>
        <w:t>12.2014 – 01.2024 – начальник Управления по делам несовершеннолетних и защите их прав Администрации города Керчи Республики Крым;</w:t>
      </w:r>
    </w:p>
    <w:p w:rsidR="00E030CA" w:rsidRPr="00925540" w:rsidRDefault="00E030CA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01.2024 – по н/вр. – заместитель главы администрации г. Керчи.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zCs w:val="24"/>
        </w:rPr>
      </w:pPr>
    </w:p>
    <w:p w:rsidR="00E030CA" w:rsidRPr="00925540" w:rsidRDefault="00436D95" w:rsidP="00925540">
      <w:pPr>
        <w:spacing w:after="0" w:line="240" w:lineRule="auto"/>
        <w:rPr>
          <w:rFonts w:ascii="Arial" w:hAnsi="Arial" w:cs="Arial"/>
          <w:szCs w:val="24"/>
        </w:rPr>
      </w:pPr>
      <w:r w:rsidRPr="00925540">
        <w:rPr>
          <w:rFonts w:ascii="Arial" w:hAnsi="Arial" w:cs="Arial"/>
          <w:szCs w:val="24"/>
        </w:rPr>
        <w:drawing>
          <wp:inline distT="0" distB="0" distL="0" distR="0" wp14:anchorId="6F54238F" wp14:editId="608357D2">
            <wp:extent cx="1799038" cy="22829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8020" cy="22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Муждабаев</w:t>
      </w:r>
      <w:r w:rsidRPr="00925540">
        <w:rPr>
          <w:rFonts w:ascii="Arial" w:hAnsi="Arial" w:cs="Arial"/>
          <w:spacing w:val="2"/>
          <w:szCs w:val="24"/>
        </w:rPr>
        <w:t xml:space="preserve"> </w:t>
      </w:r>
      <w:r w:rsidRPr="00925540">
        <w:rPr>
          <w:rFonts w:ascii="Arial" w:hAnsi="Arial" w:cs="Arial"/>
          <w:spacing w:val="2"/>
          <w:szCs w:val="24"/>
        </w:rPr>
        <w:t>Эльдар Куртасанович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Заместитель главы администрации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Муждабаев Эльдар Куртасанович родился 31 августа 1980 года.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2005 году закончил Таврический национальный университет имени В.И. Вернадского по специальности «Правоведение», квалификация «Юрист-специалист».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В 2014 году прошел обучение в Российской академии народного хозяйства и государственной службы при Президенте Российской Федерации по программе: «Основы государственного и муниципального управления и антикоррупционного законодательства Российской Федерации». В 2019 году прошел курс обучения в области гражданской обороны и защиты от чрезвычайных ситуаций, по программе обучения «Программа курсового обучения должностных лиц и работников гражданской обороны и территориальной подсистемы Республики Крым единой государственной системы предупреждения и ликвидации чрезвычайных ситуаций». В 2019 году прошел профессиональную переподготовку в ФГАОУ ВО «КФУ имени В.И. Вернадского» на ведение профессиональной деятельности в сфере государственного (регионального) и муниципального управления по программе профессиональной переподготовки «Современные подходы к управлению регионом». В 2022 году прошел повышение квалификации в ООО «Приволжский центр дополнительного профессионального образования» по дополнительной профессиональной программе «Противодействие коррупции».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Style w:val="a4"/>
          <w:rFonts w:ascii="Arial" w:hAnsi="Arial" w:cs="Arial"/>
          <w:spacing w:val="2"/>
        </w:rPr>
        <w:t>Трудовая деятельность: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12.1999 — 04.2001 — служба в Вооруженных силах Украины;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06.2001 — 06.2013 — служба в Керченской исправительной колонии;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08.2013 — 08.2014 — заместитель председателя Сакской райгосадминситрации;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03.2015 – 08.2024 – начальник Департамента труда и социальной защиты населения Администрации города Керчи Республики Крым;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08.2024 – по н/вр. – заместитель главы администрации города Керчи.</w:t>
      </w:r>
    </w:p>
    <w:p w:rsidR="00436D95" w:rsidRPr="00925540" w:rsidRDefault="00436D95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030CA" w:rsidRPr="00925540" w:rsidRDefault="00436D95" w:rsidP="00925540">
      <w:pPr>
        <w:spacing w:after="0" w:line="240" w:lineRule="auto"/>
        <w:rPr>
          <w:rFonts w:ascii="Arial" w:hAnsi="Arial" w:cs="Arial"/>
          <w:szCs w:val="24"/>
        </w:rPr>
      </w:pPr>
      <w:r w:rsidRPr="00925540">
        <w:rPr>
          <w:rFonts w:ascii="Arial" w:hAnsi="Arial" w:cs="Arial"/>
          <w:szCs w:val="24"/>
        </w:rPr>
        <w:lastRenderedPageBreak/>
        <w:drawing>
          <wp:inline distT="0" distB="0" distL="0" distR="0" wp14:anchorId="47EA891E" wp14:editId="5C25FD2E">
            <wp:extent cx="1933845" cy="1905266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Гребенников</w:t>
      </w:r>
      <w:r w:rsidRPr="00925540">
        <w:rPr>
          <w:rFonts w:ascii="Arial" w:hAnsi="Arial" w:cs="Arial"/>
          <w:spacing w:val="2"/>
          <w:szCs w:val="24"/>
        </w:rPr>
        <w:t xml:space="preserve"> </w:t>
      </w:r>
      <w:r w:rsidRPr="00925540">
        <w:rPr>
          <w:rFonts w:ascii="Arial" w:hAnsi="Arial" w:cs="Arial"/>
          <w:spacing w:val="2"/>
          <w:szCs w:val="24"/>
        </w:rPr>
        <w:t>Роман Александрович</w:t>
      </w:r>
    </w:p>
    <w:p w:rsidR="00E030CA" w:rsidRPr="00925540" w:rsidRDefault="00E030CA" w:rsidP="0092554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925540">
        <w:rPr>
          <w:rFonts w:ascii="Arial" w:hAnsi="Arial" w:cs="Arial"/>
          <w:spacing w:val="2"/>
          <w:szCs w:val="24"/>
        </w:rPr>
        <w:t>Руководитель аппарата администрации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Родился 16 октября 1976 года в селе Виноградное, Ленинского района, Крымской области. В 1998 г. окончил Керченский морской технологический институт по специальности «Экономика предприятия» и Таврический институт предпринимательства и права по специальности «Финансы и кредит».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Style w:val="a4"/>
          <w:rFonts w:ascii="Arial" w:hAnsi="Arial" w:cs="Arial"/>
          <w:spacing w:val="2"/>
        </w:rPr>
        <w:t>Трудовая деятельность: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10.1998 г. – 06.2004 г. – экономист, старший экономист «Проминвестбанка» в г. Керчи;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06.2004 г. – 11.2007 г. – начальник сектора валютного контроля, главный экономист БЭК офиса бизнесов КРТ АКБ  «Укрсоцбанк» в г. Керчи;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11.2007 г. – 03.2011 г. – субъект предпринимательской деятельности;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04.2011 г. – 03.2014 г. – начальник отдела по работе с кадрами и наградам Керченского городского совета;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03.2014 г. – 12.2014 г. – исполняющий обязанности управляющего делами исполкома Керченского городского совета, управляющий делами исполкома Керченского горсовета. </w:t>
      </w:r>
    </w:p>
    <w:p w:rsidR="00436D95" w:rsidRPr="00925540" w:rsidRDefault="00436D95" w:rsidP="009255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925540">
        <w:rPr>
          <w:rFonts w:ascii="Arial" w:hAnsi="Arial" w:cs="Arial"/>
          <w:spacing w:val="2"/>
        </w:rPr>
        <w:t>12.2014 г. –  по н.вр. – руководитель аппарата Администрации города Керчи.</w:t>
      </w:r>
    </w:p>
    <w:p w:rsidR="00243221" w:rsidRPr="00925540" w:rsidRDefault="00243221" w:rsidP="00925540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9255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D9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5540"/>
    <w:rsid w:val="0097184D"/>
    <w:rsid w:val="009F48C4"/>
    <w:rsid w:val="00A22E7B"/>
    <w:rsid w:val="00A23DD1"/>
    <w:rsid w:val="00BE110E"/>
    <w:rsid w:val="00C76735"/>
    <w:rsid w:val="00E030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D541"/>
  <w15:docId w15:val="{60C54BA5-52EE-4DA9-930C-C6E0574C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554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25540"/>
    <w:rPr>
      <w:rFonts w:ascii="Tahoma" w:eastAsiaTheme="minorEastAsia" w:hAnsi="Tahoma" w:cs="Tahoma"/>
      <w:sz w:val="16"/>
      <w:szCs w:val="16"/>
    </w:rPr>
  </w:style>
  <w:style w:type="table" w:styleId="aa">
    <w:name w:val="Table Grid"/>
    <w:basedOn w:val="a1"/>
    <w:uiPriority w:val="59"/>
    <w:rsid w:val="009255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2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7514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48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6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0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19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61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3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18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2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37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34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7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52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81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0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13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94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9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57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24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2024-10-08T05:16:00Z</dcterms:modified>
</cp:coreProperties>
</file>