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12FAD" w:rsidRDefault="00B12FAD" w:rsidP="00B12FAD">
      <w:pPr>
        <w:shd w:val="clear" w:color="auto" w:fill="FFFFFF"/>
        <w:spacing w:before="100" w:beforeAutospacing="1" w:after="0" w:line="240" w:lineRule="auto"/>
        <w:ind w:left="720"/>
        <w:rPr>
          <w:rFonts w:ascii="Helvetica" w:hAnsi="Helvetica" w:cs="Helvetica"/>
          <w:color w:val="333333"/>
          <w:sz w:val="21"/>
          <w:szCs w:val="21"/>
          <w:lang w:eastAsia="ru-RU"/>
        </w:rPr>
      </w:pPr>
      <w:r>
        <w:rPr>
          <w:rFonts w:ascii="Helvetica" w:hAnsi="Helvetica" w:cs="Helvetica"/>
          <w:color w:val="333333"/>
          <w:sz w:val="21"/>
          <w:szCs w:val="21"/>
        </w:rPr>
        <w:fldChar w:fldCharType="begin"/>
      </w:r>
      <w:r>
        <w:rPr>
          <w:rFonts w:ascii="Helvetica" w:hAnsi="Helvetica" w:cs="Helvetica"/>
          <w:color w:val="333333"/>
          <w:sz w:val="21"/>
          <w:szCs w:val="21"/>
        </w:rPr>
        <w:instrText xml:space="preserve"> HYPERLINK "http://www.tyva.izbirkom.ru/edg/2024/parlament/svedeniya-o-kandidatakh/%D0%A1%D0%B2%D0%B5%D0%B4%D0%B5%D0%BD%D0%B8%D1%8F%20%D0%BE%20%D0%B2%D1%8B%D1%8F%D0%B2%D0%BB%D0%B5%D0%BD%D0%BD%D1%8B%D1%85%20%D1%84%D0%B0%D0%BA%D1%82%D0%B0%D1%85%20%D0%BD%D0%B5%D0%B4%D0%BE%D1%81%D1%82%D0%BE%D0%B2%D0%B5%D1%80%D0%BD%D0%BE%D1%81%D1%82%D0%B8%20%D1%81%D0%B2%D0%B5%D0%B4%D0%B5%D0%BD%D0%B8%D0%B9%20%D0%BE%20%D0%B7%D0%B0%D1%80%D0%B5%D0%B3%D0%B8%D1%81%D1%82%D1%80%D0%B8%D1%80%D0%BE%D0%B2%D0%B0%D0%BD%D0%BD%D1%8B%D1%85%20%D0%BA%D0%B0%D0%BD%D0%B4%D0%B8%D0%B4%D0%B0%D1%82%D0%B0%D1%85/index.php" </w:instrText>
      </w:r>
      <w:r>
        <w:rPr>
          <w:rFonts w:ascii="Helvetica" w:hAnsi="Helvetica" w:cs="Helvetica"/>
          <w:color w:val="333333"/>
          <w:sz w:val="21"/>
          <w:szCs w:val="21"/>
        </w:rPr>
        <w:fldChar w:fldCharType="separate"/>
      </w:r>
      <w:r>
        <w:rPr>
          <w:rStyle w:val="a5"/>
          <w:rFonts w:ascii="Helvetica" w:hAnsi="Helvetica" w:cs="Helvetica"/>
          <w:b/>
          <w:bCs/>
          <w:color w:val="555555"/>
          <w:sz w:val="45"/>
          <w:szCs w:val="45"/>
          <w:bdr w:val="single" w:sz="6" w:space="0" w:color="auto" w:frame="1"/>
          <w:shd w:val="clear" w:color="auto" w:fill="FFFFFF"/>
        </w:rPr>
        <w:t>Сведения о выявленных фактах недостоверности сведений о зарегистрированных кандидатах</w:t>
      </w:r>
      <w:r>
        <w:rPr>
          <w:rFonts w:ascii="Helvetica" w:hAnsi="Helvetica" w:cs="Helvetica"/>
          <w:color w:val="333333"/>
          <w:sz w:val="21"/>
          <w:szCs w:val="21"/>
        </w:rPr>
        <w:fldChar w:fldCharType="end"/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ind w:left="5103"/>
        <w:jc w:val="right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Приложение № 1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ind w:left="5103"/>
        <w:jc w:val="right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к Комплексу мер по обеспечению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ind w:left="5103"/>
        <w:jc w:val="right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информирования избирателей об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ind w:left="5103"/>
        <w:jc w:val="right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избирательном объединении,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ind w:left="5103"/>
        <w:jc w:val="right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выдвинувших кандидатов по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ind w:left="5103"/>
        <w:jc w:val="right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одномандатным избирательным округам,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ind w:left="5103"/>
        <w:jc w:val="right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списках кандидатов, кандидатах на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ind w:left="5103"/>
        <w:jc w:val="right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выборах депутатов Верховного Хурала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ind w:left="5103"/>
        <w:jc w:val="right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(парламента) Республики Тыва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ind w:left="5103"/>
        <w:jc w:val="right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четвертого созыва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bookmarkStart w:id="1" w:name="P157"/>
      <w:bookmarkEnd w:id="1"/>
      <w:r>
        <w:rPr>
          <w:rFonts w:ascii="Arial" w:hAnsi="Arial" w:cs="Arial"/>
          <w:color w:val="0A0A0A"/>
          <w:sz w:val="20"/>
          <w:szCs w:val="20"/>
        </w:rPr>
        <w:t>Сведения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о выявленных фактах недостоверности сведений, представленных зарегистрированными кандидатами на выборах депутатов Верховного Хурала (парламента) Республики Тыва четвертого созыва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____</w:t>
      </w: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 Правобережный одномандатный избирательный округ № 1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9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308"/>
        <w:gridCol w:w="2667"/>
        <w:gridCol w:w="2293"/>
        <w:gridCol w:w="1332"/>
        <w:gridCol w:w="1728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Фамилия, имя, отчество 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95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Доходы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Шадрина Нина Леонидовна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Региональное отделение Социалистической политической партии "СПРАВЕДЛИВАЯ РОССИЯ-ПАТРИОТЫ-ЗА ПРАВДУ" в Республике Тыва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181254,63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ОСФР по РТ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Чадамба Айдысмаа Партизановна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 xml:space="preserve">ТУВИНСКОЕ РЕСПУБЛИКАНСКОЕ ОТДЕЛЕНИЕ политической партии "КОММУНИСТИЧЕСКАЯ ПАРТИЯ </w:t>
            </w:r>
            <w:r>
              <w:rPr>
                <w:rFonts w:ascii="Arial" w:hAnsi="Arial" w:cs="Arial"/>
              </w:rPr>
              <w:lastRenderedPageBreak/>
              <w:t>РОССИЙСКОЙ ФЕДЕРАЦИИ"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lastRenderedPageBreak/>
              <w:t>32 567,36 руб.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202062,00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ОСФР по РТ</w:t>
            </w:r>
          </w:p>
        </w:tc>
      </w:tr>
    </w:tbl>
    <w:p w:rsidR="00B12FAD" w:rsidRDefault="00B12FAD" w:rsidP="00B12FAD">
      <w:pPr>
        <w:shd w:val="clear" w:color="auto" w:fill="FFFFFF"/>
        <w:spacing w:after="150"/>
        <w:rPr>
          <w:rFonts w:ascii="Helvetica" w:hAnsi="Helvetica" w:cs="Helvetica"/>
          <w:color w:val="0A0A0A"/>
          <w:sz w:val="20"/>
          <w:szCs w:val="20"/>
        </w:rPr>
      </w:pP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____</w:t>
      </w: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 Западный одномандатный избирательный округ № 2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294"/>
        <w:gridCol w:w="2163"/>
        <w:gridCol w:w="2269"/>
        <w:gridCol w:w="1391"/>
        <w:gridCol w:w="1923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Фамилия, имя, отчество 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Представлено зарегистрированным кандидатом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Результаты проверки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6</w:t>
            </w:r>
          </w:p>
        </w:tc>
      </w:tr>
      <w:tr w:rsidR="00B12FAD" w:rsidTr="00B12FAD">
        <w:tc>
          <w:tcPr>
            <w:tcW w:w="95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Доходы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Бадыргы Ирина Опанасовна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Региональное отделение Социалистической политической партии "СПРАВЕДЛИВАЯ РОССИЯ-ПАТРИОТЫ-ЗА ПРАВДУ" в Республике Тыва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375 958,45 руб.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374 194,06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ОСФР по РТ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Кравцов Сергей Викторович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Тывинское региональное отделение Политической партии  ЛДПР - Либерально-демократической партии России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163 259,29 руб.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153 259,29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ОСФР по РТ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Ламажык Чайнаш Александровна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Политическая партия "НОВЫЕ ЛЮДИ"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8 712,00 руб.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21 659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УФНС по РТ</w:t>
            </w:r>
          </w:p>
        </w:tc>
      </w:tr>
      <w:tr w:rsidR="00B12FAD" w:rsidTr="00B12FAD">
        <w:tc>
          <w:tcPr>
            <w:tcW w:w="80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 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Кравцов Сергей Викторович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Тывинское региональное отделение Политической партии  ЛДПР - Либерально-демократической партии России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spacing w:after="150"/>
            </w:pPr>
            <w:r>
              <w:t>Прицеп к легковому автомобилю КМЗ 8284 2002</w:t>
            </w:r>
          </w:p>
          <w:p w:rsidR="00B12FAD" w:rsidRDefault="00B12FAD">
            <w:pPr>
              <w:spacing w:after="150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t>ГАС «Выборы», раздел «Взаимодействие со СМЭВ»</w:t>
            </w:r>
          </w:p>
        </w:tc>
      </w:tr>
    </w:tbl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lastRenderedPageBreak/>
        <w:t>____</w:t>
      </w: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 Центральный одномандатный избирательный округ № 3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394"/>
        <w:gridCol w:w="2129"/>
        <w:gridCol w:w="2378"/>
        <w:gridCol w:w="1379"/>
        <w:gridCol w:w="2036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Фамилия, имя, отчество 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95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Доходы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Бачевская Валентина Петровна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Региональное отделение Социалистической политической партии "СПРАВЕДЛИВАЯ РОССИЯ-ПАТРИОТЫ-ЗА ПРАВДУ" в Республике Тыва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167014,32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ОСФР по РТ</w:t>
            </w:r>
          </w:p>
        </w:tc>
      </w:tr>
      <w:tr w:rsidR="00B12FAD" w:rsidTr="00B12FAD">
        <w:tc>
          <w:tcPr>
            <w:tcW w:w="80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Бачевская Валентина Петровна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Региональное отделение Социалистической политической партии "СПРАВЕДЛИВАЯ РОССИЯ-ПАТРИОТЫ-ЗА ПРАВДУ" в Республике Тыва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Легковой седан ВАЗ 210740 2008</w:t>
            </w:r>
          </w:p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ГАС «Выборы», раздел «Взаимодействие со СМЭВ»</w:t>
            </w:r>
          </w:p>
        </w:tc>
      </w:tr>
    </w:tbl>
    <w:p w:rsidR="00B12FAD" w:rsidRDefault="00B12FAD" w:rsidP="00B12FAD">
      <w:pPr>
        <w:shd w:val="clear" w:color="auto" w:fill="FFFFFF"/>
        <w:spacing w:after="150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____</w:t>
      </w: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 Магистральный одномандатный избирательный округ № 4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228"/>
        <w:gridCol w:w="1840"/>
        <w:gridCol w:w="2213"/>
        <w:gridCol w:w="2388"/>
        <w:gridCol w:w="1669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Фамилия, имя, отчество 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9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Недвижимое имущество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Арланмай Юлия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Тывинское региональное отделение Политической партии  ЛДПР - Либерально-демократической партии России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Квартира,  Республика Тыва, г. Кызыл, ул. Кечил-оола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ФППК Роскадастр по РТ</w:t>
            </w:r>
          </w:p>
        </w:tc>
      </w:tr>
    </w:tbl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shd w:val="clear" w:color="auto" w:fill="FFFFFF"/>
        <w:spacing w:after="15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____</w:t>
      </w: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 Первомайский одномандатный избирательный округ № 5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258"/>
        <w:gridCol w:w="2609"/>
        <w:gridCol w:w="2243"/>
        <w:gridCol w:w="1304"/>
        <w:gridCol w:w="1921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Фамилия, имя, отчество 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95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Доходы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Куулар Лодой-Дамба Эртинеевич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ТУВИНСКОЕ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216 554,88 руб.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218684,08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ОСФР по РТ</w:t>
            </w:r>
          </w:p>
        </w:tc>
      </w:tr>
      <w:tr w:rsidR="00B12FAD" w:rsidTr="00B12FAD">
        <w:tc>
          <w:tcPr>
            <w:tcW w:w="80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Куулар Лодой-Дамба Эртинеевич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ТУВИНСКОЕ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Легковой универсал ВАЗ 21213 1999</w:t>
            </w:r>
          </w:p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ГАС «Выборы», раздел «Взаимодействие со СМЭВ»</w:t>
            </w:r>
          </w:p>
        </w:tc>
      </w:tr>
    </w:tbl>
    <w:p w:rsidR="00B12FAD" w:rsidRDefault="00B12FAD" w:rsidP="00B12FAD">
      <w:pPr>
        <w:shd w:val="clear" w:color="auto" w:fill="FFFFFF"/>
        <w:spacing w:after="150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Восточный одномандатный избирательный округ № 6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412"/>
        <w:gridCol w:w="1989"/>
        <w:gridCol w:w="2395"/>
        <w:gridCol w:w="1466"/>
        <w:gridCol w:w="2051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 xml:space="preserve">Фамилия, имя, отчество </w:t>
            </w:r>
            <w:r>
              <w:rPr>
                <w:rFonts w:ascii="Arial" w:hAnsi="Arial" w:cs="Arial"/>
              </w:rPr>
              <w:lastRenderedPageBreak/>
              <w:t>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lastRenderedPageBreak/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742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Почикаев Роман Сергеевич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Тывинское региональное отделение Политической партии  ЛДПР - Либерально-демократической партии России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Прицеп прочее МЗСА 817703 2023</w:t>
            </w:r>
          </w:p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Полуприцеп прочее ОДАЗ 9370 1987</w:t>
            </w:r>
          </w:p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Прицеп к легковому автомобилю НВ38АА 2014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ГАС «Выборы», раздел «Взаимодействие со СМЭВ»</w:t>
            </w:r>
          </w:p>
        </w:tc>
      </w:tr>
    </w:tbl>
    <w:p w:rsidR="00B12FAD" w:rsidRDefault="00B12FAD" w:rsidP="00B12FAD">
      <w:pPr>
        <w:shd w:val="clear" w:color="auto" w:fill="FFFFFF"/>
        <w:spacing w:after="150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____</w:t>
      </w: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 Бай-Тайгинский одномандатный избирательный округ № 7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2234"/>
        <w:gridCol w:w="2581"/>
        <w:gridCol w:w="2219"/>
        <w:gridCol w:w="1402"/>
        <w:gridCol w:w="1901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Фамилия, имя, отчество 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95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Недвижимое имущество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Салчак Сергей Сээ-Сюрюнович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ТУВИНСКОЕ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Земельный участок (629,00 кв.м.), жилой дом (63,30 кв.м.), Республика Тыва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сведения отсутствуют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ФППК Роскадастр по РТ</w:t>
            </w:r>
          </w:p>
        </w:tc>
      </w:tr>
      <w:tr w:rsidR="00B12FAD" w:rsidTr="00B12FAD">
        <w:tc>
          <w:tcPr>
            <w:tcW w:w="80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B12FAD" w:rsidTr="00B12FAD">
        <w:trPr>
          <w:trHeight w:val="186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Иргит Ужар-оол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Тувинское региональное отделение Всероссийской политической партии "ЕДИНАЯ РОССИЯ"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Прицеп прочее МАЗ  975800 2023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ГАС «Выборы», раздел «Взаимодействие со СМЭВ»</w:t>
            </w:r>
          </w:p>
        </w:tc>
      </w:tr>
      <w:tr w:rsidR="00B12FAD" w:rsidTr="00B12FAD">
        <w:trPr>
          <w:trHeight w:val="186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Конзай Аржаан Нарын-оолович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Политическая партия "НОВЫЕ ЛЮДИ"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Прицеп прочее МЗСА (X43) 817710 2021</w:t>
            </w:r>
          </w:p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ГАС «Выборы», раздел «Взаимодействие со СМЭВ»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Сонам Эрес Монгун-оолович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Региональное отделение Социалистической политической партии "СПРАВЕДЛИВАЯ РОССИЯ-ПАТРИОТЫ-ЗА ПРАВДУ" в Республике Тыва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Легковой универсал НИССАН САННИ 1996</w:t>
            </w:r>
          </w:p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ГАС «Выборы», раздел «Взаимодействие со СМЭВ»</w:t>
            </w:r>
          </w:p>
        </w:tc>
      </w:tr>
    </w:tbl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shd w:val="clear" w:color="auto" w:fill="FFFFFF"/>
        <w:spacing w:after="15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____</w:t>
      </w: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 Барун-Хемчикский одномандатный избирательный округ № 8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9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502"/>
        <w:gridCol w:w="1696"/>
        <w:gridCol w:w="2485"/>
        <w:gridCol w:w="1485"/>
        <w:gridCol w:w="1870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Фамилия, имя, отчество 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97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Недвижимое имущество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Дондуп Адис Анатольевич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Политическая партия "НОВЫЕ ЛЮДИ"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Запись о земельном участке, Республика Тыва, Эрзинский район, с. Нарын, м. Хар,</w:t>
            </w:r>
          </w:p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 xml:space="preserve">Запись о помещении, Республика </w:t>
            </w:r>
            <w:r>
              <w:rPr>
                <w:rFonts w:ascii="Arial" w:hAnsi="Arial" w:cs="Arial"/>
              </w:rPr>
              <w:lastRenderedPageBreak/>
              <w:t>Тыва, г. Кызыл, микрорайон Спутник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lastRenderedPageBreak/>
              <w:t>ФППК Роскадастр по РТ</w:t>
            </w:r>
          </w:p>
        </w:tc>
      </w:tr>
    </w:tbl>
    <w:p w:rsidR="00B12FAD" w:rsidRDefault="00B12FAD" w:rsidP="00B12FAD">
      <w:pPr>
        <w:shd w:val="clear" w:color="auto" w:fill="FFFFFF"/>
        <w:spacing w:after="150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shd w:val="clear" w:color="auto" w:fill="FFFFFF"/>
        <w:spacing w:after="150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____</w:t>
      </w: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 Дзун-Хемчикский одномандатный избирательный округ № 9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394"/>
        <w:gridCol w:w="2129"/>
        <w:gridCol w:w="2378"/>
        <w:gridCol w:w="1379"/>
        <w:gridCol w:w="2036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Фамилия, имя, отчество 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742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Кужугет Серенмаа Кертик-ооловна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Тывинское региональное отделение Политической партии  ЛДПР - Либерально-демократической партии России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Легковой купе ВАЗ 111130 2004</w:t>
            </w:r>
          </w:p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ГАС «Выборы», раздел «Взаимодействие со СМЭВ»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Монгуш Очур-Суге Тэмирович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Региональное отделение Социалистической политической партии "СПРАВЕДЛИВАЯ РОССИЯ-ПАТРИОТЫ-ЗА ПРАВДУ" в Республике Тыва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Грузовой фургон ГАЗ A23R32 2019</w:t>
            </w:r>
          </w:p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ГАС «Выборы», раздел «Взаимодействие со СМЭВ»</w:t>
            </w:r>
          </w:p>
        </w:tc>
      </w:tr>
    </w:tbl>
    <w:p w:rsidR="00B12FAD" w:rsidRDefault="00B12FAD" w:rsidP="00B12FAD">
      <w:pPr>
        <w:shd w:val="clear" w:color="auto" w:fill="FFFFFF"/>
        <w:spacing w:after="150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____</w:t>
      </w: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 Улуг-Хемский одномандатный избирательный округ №11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394"/>
        <w:gridCol w:w="2129"/>
        <w:gridCol w:w="2378"/>
        <w:gridCol w:w="1379"/>
        <w:gridCol w:w="2036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Фамилия, имя, отчество 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9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Доходы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Монгуш Алдын-Сай Викторовна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Политическая партия "НОВЫЕ ЛЮДИ"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115 464,00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ОСФР по Республике Тыва</w:t>
            </w:r>
          </w:p>
        </w:tc>
      </w:tr>
      <w:tr w:rsidR="00B12FAD" w:rsidTr="00B12FAD">
        <w:tc>
          <w:tcPr>
            <w:tcW w:w="742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Дулуш Аянмаа Даш-ооловна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Региональное отделение Социалистической политической партии "СПРАВЕДЛИВАЯ РОССИЯ-ПАТРИОТЫ-ЗА ПРАВДУ" в Республике Тыва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Легковой комби (хэтчбек) GEELY COOLRAY 2024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ГАС «Выборы», раздел «Взаимодействие со СМЭВ»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Монгуш Алена Сергеевна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Тывинское региональное отделение Политической партии  ЛДПР - Либерально-демократической партии России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Легковой седан ВАЗ 21063 1986</w:t>
            </w:r>
          </w:p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ГАС «Выборы», раздел «Взаимодействие со СМЭВ»</w:t>
            </w:r>
          </w:p>
        </w:tc>
      </w:tr>
    </w:tbl>
    <w:p w:rsidR="00B12FAD" w:rsidRDefault="00B12FAD" w:rsidP="00B12FAD">
      <w:pPr>
        <w:shd w:val="clear" w:color="auto" w:fill="FFFFFF"/>
        <w:spacing w:after="150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____</w:t>
      </w: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 Кызылский одномандатный избирательный округ № 12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451"/>
        <w:gridCol w:w="2180"/>
        <w:gridCol w:w="2434"/>
        <w:gridCol w:w="1411"/>
        <w:gridCol w:w="1832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Фамилия, имя, отчество 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931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Недвижимое имущество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Ондар Айдын-Монге Андреевич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 xml:space="preserve">Региональное отделение Социалистической политической партии "СПРАВЕДЛИВАЯ РОССИЯ-ПАТРИОТЫ-ЗА </w:t>
            </w:r>
            <w:r>
              <w:rPr>
                <w:rFonts w:ascii="Arial" w:hAnsi="Arial" w:cs="Arial"/>
              </w:rPr>
              <w:lastRenderedPageBreak/>
              <w:t>ПРАВДУ" в Республике Тыва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Запись о здании Республика Тыва, Кызылский район, пгт. Каа-Хем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ФППК Роскадастр по РТ</w:t>
            </w:r>
          </w:p>
        </w:tc>
      </w:tr>
    </w:tbl>
    <w:p w:rsidR="00B12FAD" w:rsidRDefault="00B12FAD" w:rsidP="00B12FAD">
      <w:pPr>
        <w:shd w:val="clear" w:color="auto" w:fill="FFFFFF"/>
        <w:spacing w:after="150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Тандинский одномандатный избирательный округ №13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361"/>
        <w:gridCol w:w="2100"/>
        <w:gridCol w:w="2345"/>
        <w:gridCol w:w="1748"/>
        <w:gridCol w:w="1766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Фамилия, имя, отчество зарегистрированного кандидата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субъект выдвижения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98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Доходы</w:t>
            </w:r>
          </w:p>
        </w:tc>
      </w:tr>
      <w:tr w:rsidR="00B12FAD" w:rsidTr="00B12FAD"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Оюн Камила Шавыевна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Региональное отделение Социалистической политической партии "СПРАВЕДЛИВАЯ РОССИЯ-ПАТРИОТЫ-ЗА ПРАВДУ" в Республике Тыва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233 423,00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  <w:lang w:val="en-US"/>
              </w:rPr>
              <w:t>370 632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00</w:t>
            </w:r>
            <w:r>
              <w:rPr>
                <w:rFonts w:ascii="Arial" w:hAnsi="Arial" w:cs="Arial"/>
              </w:rPr>
              <w:t> 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УФНС России по Республике Тыва</w:t>
            </w:r>
          </w:p>
        </w:tc>
      </w:tr>
      <w:tr w:rsidR="00B12FAD" w:rsidTr="00B12F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AD" w:rsidRDefault="00B12F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AD" w:rsidRDefault="00B12F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FAD" w:rsidRDefault="00B12FAD">
            <w:pPr>
              <w:rPr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317 520,00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259 794,00  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ОСФР по Республике Тыва</w:t>
            </w:r>
          </w:p>
        </w:tc>
      </w:tr>
      <w:tr w:rsidR="00B12FAD" w:rsidTr="00B12FAD">
        <w:tc>
          <w:tcPr>
            <w:tcW w:w="98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Недвижимое имущество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Оюн Жанна Чагар-ооловна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Тывинское региональное отделение Политической партии  ЛДПР - Либерально-демократической партии России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Республика Тыва, Тандинский район, с. Дурген, 48,2 кв.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сведения отсутствуют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Филиал ППК «Роскадастр» по Республике Тыва</w:t>
            </w:r>
          </w:p>
        </w:tc>
      </w:tr>
    </w:tbl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____</w:t>
      </w: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 Пий-Хемский одномандатный избирательный округ №14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416"/>
        <w:gridCol w:w="2052"/>
        <w:gridCol w:w="2399"/>
        <w:gridCol w:w="1391"/>
        <w:gridCol w:w="2054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Фамилия, имя, отчество 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742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lastRenderedPageBreak/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Бичи-оол Родион Валерьевич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Самовыдвижение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Прицеп прочее БЕЗ МАРКИ 85112 2022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ГАС «Выборы», раздел «Взаимодействие со СМЭВ»</w:t>
            </w:r>
          </w:p>
        </w:tc>
      </w:tr>
    </w:tbl>
    <w:p w:rsidR="00B12FAD" w:rsidRDefault="00B12FAD" w:rsidP="00B12FAD">
      <w:pPr>
        <w:shd w:val="clear" w:color="auto" w:fill="FFFFFF"/>
        <w:spacing w:after="150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____</w:t>
      </w: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 Каа-Хемский одномандатный избирательный округ № 15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2384"/>
        <w:gridCol w:w="2121"/>
        <w:gridCol w:w="2368"/>
        <w:gridCol w:w="1417"/>
        <w:gridCol w:w="2028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Фамилия, имя, отчество 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9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Недвижимое имущество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Конгар Николай Алдын-оолович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Политическая партия "НОВЫЕ ЛЮДИ"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Жилой дом, Республика Тыва, г. Кызыл, 62.3 кв. м.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сведения отсутствуют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ФППК Роскадастр по РТ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B12FAD" w:rsidTr="00B12FAD">
        <w:tc>
          <w:tcPr>
            <w:tcW w:w="742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Конгар Николай Алдын-оолович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Политическая партия "НОВЫЕ ЛЮДИ"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автомобиль легковой, н/д, НИССАН, ТИИДА 1.6 (2010 г.)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сведения отсутствуют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ГАС «Выборы», раздел «Взаимодействие со СМЭВ»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Салчак Валерий Балай-оолович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Региональное отделение Социалистической политической партии "СПРАВЕДЛИВАЯ РОССИЯ-ПАТРИОТЫ-ЗА ПРАВДУ" в Республике Тыва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Прицеп прочее АЛЯСКА (ХDD) 7143 2021</w:t>
            </w:r>
          </w:p>
          <w:p w:rsidR="00B12FAD" w:rsidRDefault="00B12FAD">
            <w:pPr>
              <w:spacing w:after="150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ГАС «Выборы», раздел «Взаимодействие со СМЭВ»</w:t>
            </w:r>
          </w:p>
        </w:tc>
      </w:tr>
    </w:tbl>
    <w:p w:rsidR="00B12FAD" w:rsidRDefault="00B12FAD" w:rsidP="00B12FAD">
      <w:pPr>
        <w:shd w:val="clear" w:color="auto" w:fill="FFFFFF"/>
        <w:spacing w:after="150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____</w:t>
      </w:r>
      <w:r>
        <w:rPr>
          <w:rFonts w:ascii="Arial" w:hAnsi="Arial" w:cs="Arial"/>
          <w:b/>
          <w:bCs/>
          <w:color w:val="0A0A0A"/>
          <w:sz w:val="20"/>
          <w:szCs w:val="20"/>
          <w:u w:val="single"/>
        </w:rPr>
        <w:t> Эрзинский одномандатный избирательный округ № 16</w:t>
      </w:r>
      <w:r>
        <w:rPr>
          <w:rFonts w:ascii="Arial" w:hAnsi="Arial" w:cs="Arial"/>
          <w:color w:val="0A0A0A"/>
          <w:sz w:val="20"/>
          <w:szCs w:val="20"/>
        </w:rPr>
        <w:t>____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(№ и наименование одномандатного избирательного округа)</w:t>
      </w:r>
    </w:p>
    <w:p w:rsidR="00B12FAD" w:rsidRDefault="00B12FAD" w:rsidP="00B12FAD">
      <w:pPr>
        <w:pStyle w:val="consplusnormal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lastRenderedPageBreak/>
        <w:t> </w:t>
      </w:r>
    </w:p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340"/>
        <w:gridCol w:w="1989"/>
        <w:gridCol w:w="2324"/>
        <w:gridCol w:w="1680"/>
        <w:gridCol w:w="1990"/>
      </w:tblGrid>
      <w:tr w:rsidR="00B12FAD" w:rsidTr="00B12FAD"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Фамилия, имя, отчество зарегистрированного кандидата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субъект выдвижения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Представлено зарегистрированным кандидатом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Результаты проверки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Организация, представившая сведения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</w:tr>
      <w:tr w:rsidR="00B12FAD" w:rsidTr="00B12FAD">
        <w:tc>
          <w:tcPr>
            <w:tcW w:w="95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Доходы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Монгуш Олча Аалчыевна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Тывинское региональное отделение Политической партии  ЛДПР - Либерально-демократической партии России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403 900,00 руб.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</w:rPr>
              <w:t>259 794,00 руб.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ОСФР по Республике Тыва</w:t>
            </w:r>
          </w:p>
        </w:tc>
      </w:tr>
      <w:tr w:rsidR="00B12FAD" w:rsidTr="00B12FAD">
        <w:tc>
          <w:tcPr>
            <w:tcW w:w="80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 </w:t>
            </w:r>
          </w:p>
        </w:tc>
      </w:tr>
      <w:tr w:rsidR="00B12FAD" w:rsidTr="00B12FAD"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Доржу Роберт Дермеевич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Самовыдвижение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  <w:jc w:val="center"/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1. Полуприцеп цистерна 96351 96351 2010</w:t>
            </w:r>
          </w:p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2. Грузовой рефрижератор ЛАМБЕРЕТ БЕЗ МОДЕЛИ 1998</w:t>
            </w:r>
          </w:p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3. Полуприцеп с бортовой платформой МАЗ 975800 2008</w:t>
            </w:r>
          </w:p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4. Прицеп общего назначения к груз. автомобилю ШМИТЦ SСF24 2003</w:t>
            </w:r>
          </w:p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5. Прицеп к легковому автомобилю ВАЗ МЗСА8177-</w:t>
            </w:r>
            <w:r>
              <w:rPr>
                <w:rFonts w:ascii="Arial" w:hAnsi="Arial" w:cs="Arial"/>
              </w:rPr>
              <w:lastRenderedPageBreak/>
              <w:t>0000010-11 2010</w:t>
            </w:r>
          </w:p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6. Прицеп к легковому автомобилю МЗСА 817711 2010 </w:t>
            </w:r>
          </w:p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7. Прицеп к легковому автомобилю БАГЕМ 71100А 2011</w:t>
            </w:r>
          </w:p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8. Полуприцеп фургон ШМИТЦ SКО-24 2003</w:t>
            </w:r>
          </w:p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9. Полуприцеп с бортовой платформой SСНМIТZ SК024 2004</w:t>
            </w:r>
          </w:p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</w:rPr>
              <w:t>. Грузовой прочее ГАЗ 66 1975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FAD" w:rsidRDefault="00B12FAD">
            <w:pPr>
              <w:pStyle w:val="consplusnormal"/>
              <w:spacing w:before="0" w:beforeAutospacing="0" w:after="150" w:afterAutospacing="0"/>
            </w:pPr>
            <w:r>
              <w:rPr>
                <w:rFonts w:ascii="Arial" w:hAnsi="Arial" w:cs="Arial"/>
              </w:rPr>
              <w:lastRenderedPageBreak/>
              <w:t>ГАС «Выборы», раздел «Взаимодействие со СМЭВ»</w:t>
            </w:r>
          </w:p>
        </w:tc>
      </w:tr>
    </w:tbl>
    <w:p w:rsidR="00B12FAD" w:rsidRDefault="00B12FAD" w:rsidP="00B12FAD">
      <w:pPr>
        <w:shd w:val="clear" w:color="auto" w:fill="FFFFFF"/>
        <w:spacing w:after="150"/>
        <w:rPr>
          <w:rFonts w:ascii="Helvetica" w:hAnsi="Helvetica" w:cs="Helvetica"/>
          <w:color w:val="0A0A0A"/>
          <w:sz w:val="20"/>
          <w:szCs w:val="20"/>
        </w:rPr>
      </w:pPr>
      <w:r>
        <w:rPr>
          <w:rFonts w:ascii="Arial" w:hAnsi="Arial" w:cs="Arial"/>
          <w:color w:val="0A0A0A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B12F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1695"/>
    <w:multiLevelType w:val="multilevel"/>
    <w:tmpl w:val="2C58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5D3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2FA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9ACD"/>
  <w15:docId w15:val="{87A64987-2053-4D12-A776-9D6E9FB2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B12F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2024-07-23T14:05:00Z</dcterms:created>
  <dcterms:modified xsi:type="dcterms:W3CDTF">2024-09-16T15:00:00Z</dcterms:modified>
</cp:coreProperties>
</file>