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59" w:rsidRDefault="005E1E59" w:rsidP="005E1E59">
      <w:pPr>
        <w:pStyle w:val="1"/>
        <w:shd w:val="clear" w:color="auto" w:fill="FFFFFF"/>
        <w:spacing w:before="0" w:after="600"/>
        <w:jc w:val="center"/>
        <w:textAlignment w:val="center"/>
        <w:rPr>
          <w:rFonts w:ascii="Arial" w:hAnsi="Arial" w:cs="Arial"/>
          <w:b w:val="0"/>
          <w:bCs w:val="0"/>
          <w:caps/>
          <w:color w:val="444444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aps/>
          <w:color w:val="444444"/>
          <w:sz w:val="39"/>
          <w:szCs w:val="39"/>
        </w:rPr>
        <w:t>АППАРАТ ГОРОДСКОЙ ДУМЫ</w:t>
      </w:r>
    </w:p>
    <w:tbl>
      <w:tblPr>
        <w:tblW w:w="15876" w:type="dxa"/>
        <w:tblBorders>
          <w:top w:val="single" w:sz="6" w:space="0" w:color="29A2E9"/>
          <w:left w:val="single" w:sz="6" w:space="0" w:color="29A2E9"/>
          <w:bottom w:val="single" w:sz="6" w:space="0" w:color="29A2E9"/>
          <w:right w:val="single" w:sz="6" w:space="0" w:color="29A2E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2"/>
        <w:gridCol w:w="4244"/>
      </w:tblGrid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Руководитель аппарата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Мирошниченко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Виктория Вячеславовна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референтуры Председателя городской Думы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Кудряшова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Нат</w:t>
            </w:r>
            <w:bookmarkStart w:id="0" w:name="_GoBack"/>
            <w:bookmarkEnd w:id="0"/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алья Юрьевна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экспертно-аналитического управления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Кайзер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Татьяна Рашитовна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Заместитель начальника экспертно-аналитического управления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Беловолов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Евгений Сергеевич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по бюджету, экономике и муниципальному имуществу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Волков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Николай Алексеевич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Заместитель начальника отдела по бюджету, экономике и муниципальному имуществу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Таран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Дарья Юрьевна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по социальной политике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Максимова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Анна Сергеевна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Заместитель начальника отдела по социальной политике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Хлызов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Александр Анатольевич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по городскому хозяйству и градостроительству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Зыкова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Ольга Владимировна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lastRenderedPageBreak/>
              <w:t>Заместитель начальника отдела по городскому хозяйству и градостроительству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Ярковская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Алла Геннадьевна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по местному самоуправлению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Шмидт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Ольга Сергеевна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по регламенту, депутатской этике, безопасности и жизнедеятельности населения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Лепков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Игорь Викторович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управления документационного и материально-технического обеспечения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Вовк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Татьяна Александровна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протокола и копировально-множительных работ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Ошуркова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Елена Ивановна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документооборота и материально-технического обеспечения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Горячко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Юрий Юрьевич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Заместитель начальника отдела документооборота и материально-технического обеспечения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Ермилова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Елена Ивановна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правового управления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Бехтерева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Юлия Рифовна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правового сопровождения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Легонькова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Наталья Александровна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юридической экспертизы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Кузеванова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Людмила Николаевна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lastRenderedPageBreak/>
              <w:t>Начальник Управления муниципальной службы, противодействия коррупции</w:t>
            </w:r>
            <w:r>
              <w:rPr>
                <w:rFonts w:ascii="Segoe UI" w:hAnsi="Segoe UI" w:cs="Segoe UI"/>
                <w:color w:val="212529"/>
                <w:sz w:val="27"/>
                <w:szCs w:val="27"/>
              </w:rPr>
              <w:br/>
              <w:t>и информационного обеспечения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Ган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Ольга Сергеевна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муниципальной службы и кадров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Меньшикова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Екатерина Павловна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сектора профилактики коррупционных и иных правонарушений и наградной работы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Голикова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Елена Юрьевна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взаимодействия с депутатскими объединениями и внутригородскими районами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Евдокимова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Наталья Владимировна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бухгалтерии (Главный бухгалтер)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Печерских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Татьяна Александровна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Заместитель начальника отдела бухгалтерии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Пшеничникова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Татьяна Васильевна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информационных технологий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Акимов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Евгений Викторович</w:t>
            </w:r>
          </w:p>
        </w:tc>
      </w:tr>
      <w:tr w:rsidR="005E1E59" w:rsidTr="005E1E59">
        <w:trPr>
          <w:trHeight w:val="750"/>
        </w:trPr>
        <w:tc>
          <w:tcPr>
            <w:tcW w:w="11632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Начальник отдела закупок и контроля исполнения муниципальных контрактов</w:t>
            </w:r>
          </w:p>
        </w:tc>
        <w:tc>
          <w:tcPr>
            <w:tcW w:w="4244" w:type="dxa"/>
            <w:tcBorders>
              <w:top w:val="single" w:sz="6" w:space="0" w:color="29A2E9"/>
              <w:left w:val="single" w:sz="6" w:space="0" w:color="29A2E9"/>
              <w:bottom w:val="single" w:sz="6" w:space="0" w:color="29A2E9"/>
              <w:right w:val="single" w:sz="6" w:space="0" w:color="29A2E9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E1E59" w:rsidRDefault="005E1E59">
            <w:pP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t>Городецкая</w:t>
            </w:r>
            <w:r>
              <w:rPr>
                <w:rFonts w:ascii="Segoe UI" w:hAnsi="Segoe UI" w:cs="Segoe UI"/>
                <w:b/>
                <w:bCs/>
                <w:color w:val="212529"/>
                <w:sz w:val="27"/>
                <w:szCs w:val="27"/>
              </w:rPr>
              <w:br/>
              <w:t>Ольга Евгеньевна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1E5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2685-5A7F-4D8F-977D-94E7117B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2024-07-23T03:28:00Z</dcterms:modified>
</cp:coreProperties>
</file>