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916243" w:rsidRDefault="00FB7DC7" w:rsidP="00811802">
      <w:pPr>
        <w:spacing w:after="0" w:line="240" w:lineRule="auto"/>
        <w:contextualSpacing/>
        <w:rPr>
          <w:rFonts w:ascii="Arial" w:hAnsi="Arial" w:cs="Arial"/>
          <w:b/>
          <w:sz w:val="28"/>
          <w:shd w:val="clear" w:color="auto" w:fill="FFFFFF"/>
        </w:rPr>
      </w:pPr>
      <w:r w:rsidRPr="00916243">
        <w:rPr>
          <w:rFonts w:ascii="Arial" w:hAnsi="Arial" w:cs="Arial"/>
          <w:b/>
          <w:sz w:val="28"/>
          <w:bdr w:val="none" w:sz="0" w:space="0" w:color="auto" w:frame="1"/>
        </w:rPr>
        <w:t>Депутаты Думы города Владивостока</w:t>
      </w:r>
    </w:p>
    <w:p w:rsidR="00FB7DC7" w:rsidRDefault="00FB7DC7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t>Николай Иванович Голояд</w:t>
      </w:r>
    </w:p>
    <w:p w:rsidR="00FB7DC7" w:rsidRDefault="00FB7DC7" w:rsidP="00811802">
      <w:pPr>
        <w:spacing w:after="0" w:line="240" w:lineRule="auto"/>
        <w:contextualSpacing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1" name="Рисунок 1" descr="Николай Иванович Голоя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иколай Иванович Голоя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DC7" w:rsidRDefault="00FB7DC7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Депутат от одномандатного избирательного округа №1.</w:t>
      </w:r>
    </w:p>
    <w:p w:rsidR="00FB7DC7" w:rsidRDefault="00FB7DC7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Приморское региональное отделение Всероссийской политической партии "ЕДИНАЯ РОССИЯ".</w:t>
      </w:r>
    </w:p>
    <w:p w:rsidR="0070361B" w:rsidRDefault="0070361B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</w:p>
    <w:p w:rsidR="00FB7DC7" w:rsidRDefault="00FB7DC7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t>Наталия Викторовна Филиппова</w:t>
      </w:r>
    </w:p>
    <w:p w:rsidR="00FB7DC7" w:rsidRDefault="00FB7DC7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2" name="Рисунок 2" descr="Наталия Викторовна Филипп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талия Викторовна Филиппо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DC7" w:rsidRDefault="00FB7DC7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lastRenderedPageBreak/>
        <w:t>Алексей Иванович Ткачев</w:t>
      </w:r>
    </w:p>
    <w:p w:rsidR="00FB7DC7" w:rsidRDefault="00FB7DC7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3" name="Рисунок 3" descr="Алексей Иванович Ткач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лексей Иванович Ткаче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DC7" w:rsidRDefault="00FB7DC7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t>Семён Жоржович Полещук</w:t>
      </w:r>
    </w:p>
    <w:p w:rsidR="00FB7DC7" w:rsidRDefault="00FB7DC7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4" name="Рисунок 4" descr="Семён Жоржович Полещ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емён Жоржович Полещу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DC7" w:rsidRDefault="00FB7DC7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lastRenderedPageBreak/>
        <w:t>Денис Александрович Русинов</w:t>
      </w:r>
    </w:p>
    <w:p w:rsidR="00FB7DC7" w:rsidRDefault="00FB7DC7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5" name="Рисунок 5" descr="Денис  Александрович Руси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енис  Александрович Русин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068" w:rsidRDefault="00156068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t>Александр Валентинович Аксенов</w:t>
      </w:r>
    </w:p>
    <w:p w:rsidR="00FB7DC7" w:rsidRDefault="00156068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6" name="Рисунок 6" descr="Александр Валентинович Аксе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Александр Валентинович Аксен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068" w:rsidRDefault="00156068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lastRenderedPageBreak/>
        <w:t>Вячеслав Викторович Глушко</w:t>
      </w:r>
    </w:p>
    <w:p w:rsidR="00156068" w:rsidRDefault="00156068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7" name="Рисунок 7" descr="Вячеслав Викторович Глуш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ячеслав Викторович Глушк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068" w:rsidRDefault="00156068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t>Василиса Валентиновна Ходнева</w:t>
      </w:r>
    </w:p>
    <w:p w:rsidR="00156068" w:rsidRDefault="00156068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8" name="Рисунок 8" descr="Василиса  Валентиновна Ходн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Василиса  Валентиновна Ходнев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068" w:rsidRDefault="00156068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lastRenderedPageBreak/>
        <w:t>Сергей Витальевич Бочин</w:t>
      </w:r>
    </w:p>
    <w:p w:rsidR="00156068" w:rsidRDefault="00156068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9" name="Рисунок 9" descr="Сергей  Витальевич Боч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ергей  Витальевич Бочин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068" w:rsidRDefault="00156068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t>Олег Николаевич Вельгодский</w:t>
      </w:r>
    </w:p>
    <w:p w:rsidR="00156068" w:rsidRDefault="00156068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10" name="Рисунок 10" descr="Олег Николаевич Вельгод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Олег Николаевич Вельгодски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068" w:rsidRDefault="00156068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lastRenderedPageBreak/>
        <w:t>Инна Владимировна Кошелева</w:t>
      </w:r>
    </w:p>
    <w:p w:rsidR="00156068" w:rsidRDefault="00156068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11" name="Рисунок 11" descr="Инна  Владимировна  Кошел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Инна  Владимировна  Кошелев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068" w:rsidRDefault="00156068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t>Вероника Юрьевна Сипачёва</w:t>
      </w:r>
    </w:p>
    <w:p w:rsidR="00156068" w:rsidRDefault="00156068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12" name="Рисунок 12" descr="Вероника Юрьевна Сипачё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Вероника Юрьевна Сипачёв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DC3" w:rsidRDefault="00152DC3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lastRenderedPageBreak/>
        <w:t>Александр Николаевич Бондяев</w:t>
      </w:r>
    </w:p>
    <w:p w:rsidR="00156068" w:rsidRDefault="00152DC3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13" name="Рисунок 13" descr="Александр Николаевич Бондя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Александр Николаевич Бондяев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DC3" w:rsidRDefault="00152DC3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t>Мария Владимировна Лагунова</w:t>
      </w:r>
    </w:p>
    <w:p w:rsidR="00152DC3" w:rsidRDefault="00152DC3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14" name="Рисунок 14" descr="Мария Владимировна Лагун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Мария Владимировна Лагунов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DC3" w:rsidRDefault="00152DC3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lastRenderedPageBreak/>
        <w:t>Василий Александрович Васильев</w:t>
      </w:r>
    </w:p>
    <w:p w:rsidR="00152DC3" w:rsidRDefault="00152DC3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15" name="Рисунок 15" descr="Василий  Александрович Василь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Василий  Александрович Васильев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DC3" w:rsidRDefault="00152DC3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t>Александр Витальевич Брянский</w:t>
      </w:r>
    </w:p>
    <w:p w:rsidR="00152DC3" w:rsidRDefault="00152DC3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16" name="Рисунок 16" descr="Александр Витальевич Бря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Александр Витальевич Брянский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DC3" w:rsidRDefault="00152DC3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lastRenderedPageBreak/>
        <w:t>Сергей Геннадьевич Белов</w:t>
      </w:r>
    </w:p>
    <w:p w:rsidR="00152DC3" w:rsidRDefault="00152DC3" w:rsidP="00811802">
      <w:pPr>
        <w:spacing w:after="0" w:line="240" w:lineRule="auto"/>
        <w:contextualSpacing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17" name="Рисунок 17" descr="Сергей  Геннадьевич Бе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Сергей  Геннадьевич Белов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DC3" w:rsidRDefault="00152DC3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Приморское краевое отделение политической партии «Коммунистическая партия Российской Федерации»</w:t>
      </w:r>
    </w:p>
    <w:p w:rsidR="00152DC3" w:rsidRDefault="00152DC3" w:rsidP="00811802">
      <w:pPr>
        <w:spacing w:after="0" w:line="240" w:lineRule="auto"/>
        <w:contextualSpacing/>
      </w:pPr>
    </w:p>
    <w:p w:rsidR="00152DC3" w:rsidRDefault="00152DC3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t>Артём Андреевич Володин</w:t>
      </w:r>
    </w:p>
    <w:p w:rsidR="00152DC3" w:rsidRDefault="00152DC3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18" name="Рисунок 18" descr="Артём Андреевич Волод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Артём Андреевич Володин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DC3" w:rsidRDefault="00152DC3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lastRenderedPageBreak/>
        <w:t>Виктор Николаевич Тарабарин</w:t>
      </w:r>
    </w:p>
    <w:p w:rsidR="00152DC3" w:rsidRDefault="00152DC3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19" name="Рисунок 19" descr="Виктор Николаевич Тарабар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Виктор Николаевич Тарабарин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DC3" w:rsidRDefault="00152DC3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t>Станислав Владимирович Примаченко</w:t>
      </w:r>
    </w:p>
    <w:p w:rsidR="00152DC3" w:rsidRDefault="00152DC3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20" name="Рисунок 20" descr="Станислав Владимирович Примач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Станислав Владимирович Примаченко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DC3" w:rsidRDefault="00152DC3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lastRenderedPageBreak/>
        <w:t>Елена Валерьевна Новицкая</w:t>
      </w:r>
    </w:p>
    <w:p w:rsidR="00152DC3" w:rsidRDefault="00152DC3" w:rsidP="00811802">
      <w:pPr>
        <w:spacing w:after="0" w:line="240" w:lineRule="auto"/>
        <w:contextualSpacing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21" name="Рисунок 21" descr="Елена Валерьевна Новиц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Елена Валерьевна Новицкая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DC3" w:rsidRDefault="00152DC3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Приморское региональное отделение Всероссийской политической партии "ЕДИНАЯ РОССИЯ"</w:t>
      </w:r>
    </w:p>
    <w:p w:rsidR="00152DC3" w:rsidRDefault="00152DC3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Образование:</w:t>
      </w:r>
    </w:p>
    <w:p w:rsidR="00152DC3" w:rsidRDefault="00152DC3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Высшее профессиональное, Владивостокский государственный медицинский университет, год окончания 1995, диплом с отличием</w:t>
      </w:r>
    </w:p>
    <w:p w:rsidR="00152DC3" w:rsidRDefault="00152DC3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Интернатура, ординатура</w:t>
      </w:r>
    </w:p>
    <w:p w:rsidR="00152DC3" w:rsidRDefault="00152DC3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2006 год, профессиональная переподготовка по программе «Организация здравоохранения и общественное здоровье»</w:t>
      </w:r>
    </w:p>
    <w:p w:rsidR="00152DC3" w:rsidRDefault="00152DC3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2009 год, профессиональная переподготовка по программе «Подготовка управленческих кадров для организации народного хозяйства Российской Федерации»</w:t>
      </w:r>
    </w:p>
    <w:p w:rsidR="00152DC3" w:rsidRDefault="00152DC3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2009 год, повышение квалификации в объеме 120 часов по программе «Управление государственными и муниципальными заказами»</w:t>
      </w:r>
    </w:p>
    <w:p w:rsidR="00152DC3" w:rsidRDefault="00152DC3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2010 год, в рамках Президентской программы стажировка в Японии по направлению «Менеджмент». Организатор стажировки – Японский центр в г. Владивостоке</w:t>
      </w:r>
    </w:p>
    <w:p w:rsidR="00152DC3" w:rsidRDefault="00152DC3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2011 год, ДВФУ, дополнительное (к высшему) образование  по программе «Мастер делового администрирования» (</w:t>
      </w:r>
      <w:r>
        <w:rPr>
          <w:rFonts w:ascii="Arial" w:hAnsi="Arial" w:cs="Arial"/>
          <w:color w:val="414141"/>
          <w:sz w:val="21"/>
          <w:szCs w:val="21"/>
          <w:bdr w:val="none" w:sz="0" w:space="0" w:color="auto" w:frame="1"/>
          <w:lang w:val="en-US"/>
        </w:rPr>
        <w:t>MBA</w:t>
      </w:r>
      <w:r>
        <w:rPr>
          <w:rFonts w:ascii="Arial" w:hAnsi="Arial" w:cs="Arial"/>
          <w:color w:val="414141"/>
          <w:sz w:val="21"/>
          <w:szCs w:val="21"/>
        </w:rPr>
        <w:t>)</w:t>
      </w:r>
    </w:p>
    <w:p w:rsidR="00152DC3" w:rsidRDefault="00152DC3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2015 год, ВГУЭС, диплом магистра по направлению подготовки "Экономика" с отличием</w:t>
      </w:r>
    </w:p>
    <w:p w:rsidR="00152DC3" w:rsidRDefault="00152DC3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 </w:t>
      </w:r>
    </w:p>
    <w:p w:rsidR="00152DC3" w:rsidRDefault="00152DC3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Профессиональная деятельность</w:t>
      </w:r>
    </w:p>
    <w:p w:rsidR="00152DC3" w:rsidRDefault="00152DC3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с 2005 года главный врач КГБУЗ «Владивостокский клинический родильный дом   № 3»</w:t>
      </w:r>
    </w:p>
    <w:p w:rsidR="00152DC3" w:rsidRDefault="00152DC3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2 ноября 2012 года избрана председателем Думы города Владивостока</w:t>
      </w:r>
    </w:p>
    <w:p w:rsidR="00152DC3" w:rsidRDefault="00152DC3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22 сентября 2017 года избрана заместителем председателя Думы города Владивостока</w:t>
      </w:r>
    </w:p>
    <w:p w:rsidR="00152DC3" w:rsidRDefault="00152DC3" w:rsidP="00811802">
      <w:pPr>
        <w:spacing w:after="0" w:line="240" w:lineRule="auto"/>
        <w:contextualSpacing/>
      </w:pPr>
    </w:p>
    <w:p w:rsidR="00814AFC" w:rsidRDefault="00814AFC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lastRenderedPageBreak/>
        <w:t>Дарья Петровна Грицаенко</w:t>
      </w:r>
    </w:p>
    <w:p w:rsidR="00152DC3" w:rsidRDefault="00814AFC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22" name="Рисунок 22" descr="Дарья Петровна Грица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Дарья Петровна Грицаенко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BB4" w:rsidRDefault="002F1BB4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t>Алеся Владимировна Корсак</w:t>
      </w:r>
    </w:p>
    <w:p w:rsidR="00814AFC" w:rsidRDefault="002F1BB4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23" name="Рисунок 23" descr="Алеся Владимировна Корс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Алеся Владимировна Корсак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BB4" w:rsidRDefault="002F1BB4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lastRenderedPageBreak/>
        <w:t>Кирилл Александрович Григорьев</w:t>
      </w:r>
    </w:p>
    <w:p w:rsidR="002F1BB4" w:rsidRDefault="002F1BB4" w:rsidP="00811802">
      <w:pPr>
        <w:spacing w:after="0" w:line="240" w:lineRule="auto"/>
        <w:contextualSpacing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25" name="Рисунок 25" descr="Кирилл  Александрович Григорь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Кирилл  Александрович Григорьев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BB4" w:rsidRDefault="002F1BB4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Депутат от одномандатного избирательного округа №24</w:t>
      </w:r>
    </w:p>
    <w:p w:rsidR="002F1BB4" w:rsidRDefault="002F1BB4" w:rsidP="00811802">
      <w:pPr>
        <w:spacing w:after="0" w:line="240" w:lineRule="auto"/>
        <w:contextualSpacing/>
      </w:pPr>
    </w:p>
    <w:p w:rsidR="002F1BB4" w:rsidRDefault="002F1BB4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t>Андрей Петрович Брик</w:t>
      </w:r>
    </w:p>
    <w:p w:rsidR="002F1BB4" w:rsidRDefault="002F1BB4" w:rsidP="00811802">
      <w:pPr>
        <w:spacing w:after="0" w:line="240" w:lineRule="auto"/>
        <w:contextualSpacing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26" name="Рисунок 26" descr="Андрей  Петрович Бр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Андрей  Петрович Брик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BB4" w:rsidRDefault="002F1BB4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Verdana" w:hAnsi="Verdana" w:cs="Arial"/>
          <w:color w:val="414141"/>
          <w:bdr w:val="none" w:sz="0" w:space="0" w:color="auto" w:frame="1"/>
          <w:shd w:val="clear" w:color="auto" w:fill="F0F0F0"/>
        </w:rPr>
        <w:t>Депутат от одномандатного избирательного округа №25.</w:t>
      </w:r>
    </w:p>
    <w:p w:rsidR="002F1BB4" w:rsidRDefault="002F1BB4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inherit" w:hAnsi="inherit" w:cs="Arial"/>
          <w:color w:val="414141"/>
          <w:bdr w:val="none" w:sz="0" w:space="0" w:color="auto" w:frame="1"/>
        </w:rPr>
        <w:t>Председатель Думы города Владивостока</w:t>
      </w:r>
    </w:p>
    <w:p w:rsidR="002F1BB4" w:rsidRDefault="002F1BB4" w:rsidP="00811802">
      <w:pPr>
        <w:spacing w:after="0" w:line="240" w:lineRule="auto"/>
        <w:contextualSpacing/>
      </w:pPr>
    </w:p>
    <w:p w:rsidR="002F1BB4" w:rsidRDefault="002F1BB4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lastRenderedPageBreak/>
        <w:t>Андрей Вадимович Островский</w:t>
      </w:r>
    </w:p>
    <w:p w:rsidR="002F1BB4" w:rsidRDefault="002F1BB4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27" name="Рисунок 27" descr="Андрей Вадимович Остро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Андрей Вадимович Островский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BB4" w:rsidRDefault="002F1BB4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t>Дмитрий Геннадьевич Новиков</w:t>
      </w:r>
    </w:p>
    <w:p w:rsidR="002F1BB4" w:rsidRDefault="002F1BB4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28" name="Рисунок 28" descr="Дмитрий Геннадьевич Нов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Дмитрий Геннадьевич Новиков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5E9" w:rsidRDefault="00EA05E9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lastRenderedPageBreak/>
        <w:t>Александр Григорьевич Юртаев</w:t>
      </w:r>
    </w:p>
    <w:p w:rsidR="002F1BB4" w:rsidRDefault="00EA05E9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29" name="Рисунок 29" descr="Александр Григорьевич Юрт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Александр Григорьевич Юртаев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5E9" w:rsidRDefault="00EA05E9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t>Антон Игоревич Савенко</w:t>
      </w:r>
    </w:p>
    <w:p w:rsidR="00EA05E9" w:rsidRDefault="00EA05E9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30" name="Рисунок 30" descr="Антон Игоревич Сав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Антон Игоревич Савенко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5E9" w:rsidRDefault="00EA05E9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lastRenderedPageBreak/>
        <w:t>Илья Юрьевич Орлов</w:t>
      </w:r>
    </w:p>
    <w:p w:rsidR="00EA05E9" w:rsidRDefault="00EA05E9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31" name="Рисунок 31" descr="Илья Юрьевич Ор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Илья Юрьевич Орлов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5E9" w:rsidRDefault="00EA05E9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t>Евгений Николаевич Пименов</w:t>
      </w:r>
    </w:p>
    <w:p w:rsidR="00EA05E9" w:rsidRDefault="00EA05E9" w:rsidP="00811802">
      <w:pPr>
        <w:spacing w:after="0" w:line="240" w:lineRule="auto"/>
        <w:contextualSpacing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32" name="Рисунок 32" descr="Евгений  Николаевич Пиме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Евгений  Николаевич Пименов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5E9" w:rsidRDefault="00EA05E9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Депутат от одномандатного избирательного округа №31</w:t>
      </w:r>
    </w:p>
    <w:p w:rsidR="00EA05E9" w:rsidRDefault="00EA05E9" w:rsidP="00811802">
      <w:pPr>
        <w:spacing w:after="0" w:line="240" w:lineRule="auto"/>
        <w:contextualSpacing/>
      </w:pPr>
    </w:p>
    <w:p w:rsidR="00EA05E9" w:rsidRDefault="00EA05E9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lastRenderedPageBreak/>
        <w:t>Геннадий Михайлович Смирнов</w:t>
      </w:r>
    </w:p>
    <w:p w:rsidR="00EA05E9" w:rsidRDefault="00EA05E9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33" name="Рисунок 33" descr="Геннадий Михайлович Смир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Геннадий Михайлович Смирнов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3EB" w:rsidRDefault="003733EB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t>Евгений Александрович Недбай</w:t>
      </w:r>
    </w:p>
    <w:p w:rsidR="00EA05E9" w:rsidRDefault="003733EB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34" name="Рисунок 34" descr="Евгений Александрович Недба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Евгений Александрович Недбай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3EB" w:rsidRDefault="003733EB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lastRenderedPageBreak/>
        <w:t>Сергей Петрович Чунаев</w:t>
      </w:r>
    </w:p>
    <w:p w:rsidR="003733EB" w:rsidRDefault="003733EB" w:rsidP="00811802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35" name="Рисунок 35" descr="Сергей Петрович Чун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Сергей Петрович Чунаев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3EB" w:rsidRDefault="003733EB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t>Людмила Николаевна Таран</w:t>
      </w:r>
    </w:p>
    <w:p w:rsidR="003733EB" w:rsidRDefault="003733EB" w:rsidP="00811802">
      <w:pPr>
        <w:spacing w:after="0" w:line="240" w:lineRule="auto"/>
        <w:contextualSpacing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904365" cy="2630170"/>
            <wp:effectExtent l="0" t="0" r="0" b="0"/>
            <wp:docPr id="36" name="Рисунок 36" descr="Людмила Николаевна Тар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Людмила Николаевна Таран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3EB" w:rsidRDefault="003733EB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Депутат от одномандатного избирательного округа №35.</w:t>
      </w:r>
    </w:p>
    <w:p w:rsidR="003733EB" w:rsidRDefault="003733EB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Председатель комитета по социальной политике и делам ветеранов</w:t>
      </w:r>
    </w:p>
    <w:p w:rsidR="00197E7D" w:rsidRDefault="00197E7D" w:rsidP="00811802">
      <w:pPr>
        <w:spacing w:after="0" w:line="240" w:lineRule="auto"/>
        <w:contextualSpacing/>
      </w:pPr>
      <w:r>
        <w:br w:type="page"/>
      </w:r>
    </w:p>
    <w:p w:rsidR="00197E7D" w:rsidRDefault="00197E7D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2A601"/>
          <w:sz w:val="30"/>
          <w:szCs w:val="30"/>
        </w:rPr>
        <w:lastRenderedPageBreak/>
        <w:t>Единая Россия</w:t>
      </w:r>
    </w:p>
    <w:p w:rsidR="00197E7D" w:rsidRDefault="00197E7D" w:rsidP="00811802">
      <w:pPr>
        <w:spacing w:after="0" w:line="240" w:lineRule="auto"/>
        <w:contextualSpacing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03250" cy="603250"/>
            <wp:effectExtent l="0" t="0" r="0" b="0"/>
            <wp:docPr id="37" name="Рисунок 37" descr="http://dumavlad.ru/files/upimg/edinaya_ross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dumavlad.ru/files/upimg/edinaya_rossiya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>
        <w:rPr>
          <w:rStyle w:val="a4"/>
          <w:rFonts w:ascii="inherit" w:hAnsi="inherit" w:cs="Arial"/>
          <w:color w:val="414141"/>
          <w:sz w:val="27"/>
          <w:szCs w:val="27"/>
          <w:bdr w:val="none" w:sz="0" w:space="0" w:color="auto" w:frame="1"/>
        </w:rPr>
        <w:t>Руководитель Фракции</w:t>
      </w:r>
    </w:p>
    <w:p w:rsidR="00197E7D" w:rsidRDefault="00197E7D" w:rsidP="00811802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rFonts w:ascii="Arial" w:hAnsi="Arial" w:cs="Arial"/>
          <w:color w:val="414141"/>
          <w:sz w:val="27"/>
          <w:szCs w:val="27"/>
          <w:bdr w:val="none" w:sz="0" w:space="0" w:color="auto" w:frame="1"/>
        </w:rPr>
        <w:t>Недбай Евгений Александрович</w:t>
      </w:r>
    </w:p>
    <w:p w:rsidR="00197E7D" w:rsidRDefault="00197E7D" w:rsidP="00811802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>
        <w:rPr>
          <w:rStyle w:val="a4"/>
          <w:color w:val="000000"/>
          <w:sz w:val="27"/>
          <w:szCs w:val="27"/>
          <w:bdr w:val="none" w:sz="0" w:space="0" w:color="auto" w:frame="1"/>
        </w:rPr>
        <w:t>Заместитель руководителя фракции</w:t>
      </w:r>
    </w:p>
    <w:p w:rsidR="00197E7D" w:rsidRDefault="00197E7D" w:rsidP="00811802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rFonts w:ascii="Arial" w:hAnsi="Arial" w:cs="Arial"/>
          <w:color w:val="414141"/>
          <w:sz w:val="27"/>
          <w:szCs w:val="27"/>
          <w:bdr w:val="none" w:sz="0" w:space="0" w:color="auto" w:frame="1"/>
        </w:rPr>
        <w:t>Лагунова Мария Владимировна</w:t>
      </w:r>
    </w:p>
    <w:p w:rsidR="00197E7D" w:rsidRDefault="00197E7D" w:rsidP="00811802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</w:p>
    <w:p w:rsidR="00197E7D" w:rsidRDefault="00197E7D" w:rsidP="00811802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>
        <w:rPr>
          <w:rStyle w:val="a4"/>
          <w:rFonts w:ascii="inherit" w:hAnsi="inherit" w:cs="Arial"/>
          <w:color w:val="414141"/>
          <w:sz w:val="27"/>
          <w:szCs w:val="27"/>
          <w:bdr w:val="none" w:sz="0" w:space="0" w:color="auto" w:frame="1"/>
        </w:rPr>
        <w:t>Члены фракции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color w:val="414141"/>
          <w:sz w:val="27"/>
          <w:szCs w:val="27"/>
          <w:bdr w:val="none" w:sz="0" w:space="0" w:color="auto" w:frame="1"/>
        </w:rPr>
        <w:t>Голояд Николай Иванович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color w:val="414141"/>
          <w:sz w:val="27"/>
          <w:szCs w:val="27"/>
          <w:bdr w:val="none" w:sz="0" w:space="0" w:color="auto" w:frame="1"/>
        </w:rPr>
        <w:t>Русинов Денис Александрович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rFonts w:ascii="inherit" w:hAnsi="inherit" w:cs="Arial"/>
          <w:color w:val="414141"/>
          <w:sz w:val="27"/>
          <w:szCs w:val="27"/>
          <w:bdr w:val="none" w:sz="0" w:space="0" w:color="auto" w:frame="1"/>
        </w:rPr>
        <w:t>Аксенов Александр Валентинович</w:t>
      </w:r>
      <w:r>
        <w:rPr>
          <w:rFonts w:ascii="inherit" w:hAnsi="inherit" w:cs="Arial"/>
          <w:color w:val="414141"/>
          <w:sz w:val="27"/>
          <w:szCs w:val="27"/>
          <w:bdr w:val="none" w:sz="0" w:space="0" w:color="auto" w:frame="1"/>
        </w:rPr>
        <w:t>      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rFonts w:ascii="inherit" w:hAnsi="inherit" w:cs="Arial"/>
          <w:color w:val="414141"/>
          <w:sz w:val="27"/>
          <w:szCs w:val="27"/>
          <w:bdr w:val="none" w:sz="0" w:space="0" w:color="auto" w:frame="1"/>
        </w:rPr>
        <w:t>Глушко Вячеслав Викторович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color w:val="414141"/>
          <w:sz w:val="27"/>
          <w:szCs w:val="27"/>
          <w:bdr w:val="none" w:sz="0" w:space="0" w:color="auto" w:frame="1"/>
        </w:rPr>
        <w:t>Ходнева Василиса Валентиновна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color w:val="414141"/>
          <w:sz w:val="27"/>
          <w:szCs w:val="27"/>
          <w:bdr w:val="none" w:sz="0" w:space="0" w:color="auto" w:frame="1"/>
        </w:rPr>
        <w:t>Бочин Сергей Витальевич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rFonts w:ascii="Arial" w:hAnsi="Arial" w:cs="Arial"/>
          <w:color w:val="414141"/>
          <w:sz w:val="27"/>
          <w:szCs w:val="27"/>
          <w:bdr w:val="none" w:sz="0" w:space="0" w:color="auto" w:frame="1"/>
        </w:rPr>
        <w:t>Вельгодский Олег Николаевич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rFonts w:ascii="Arial" w:hAnsi="Arial" w:cs="Arial"/>
          <w:color w:val="414141"/>
          <w:sz w:val="27"/>
          <w:szCs w:val="27"/>
          <w:bdr w:val="none" w:sz="0" w:space="0" w:color="auto" w:frame="1"/>
        </w:rPr>
        <w:t>Володин Артём Андреевич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rFonts w:ascii="Arial" w:hAnsi="Arial" w:cs="Arial"/>
          <w:color w:val="414141"/>
          <w:sz w:val="27"/>
          <w:szCs w:val="27"/>
          <w:bdr w:val="none" w:sz="0" w:space="0" w:color="auto" w:frame="1"/>
        </w:rPr>
        <w:t>Тарабарин Виктор Николаевич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rFonts w:ascii="Arial" w:hAnsi="Arial" w:cs="Arial"/>
          <w:color w:val="414141"/>
          <w:sz w:val="27"/>
          <w:szCs w:val="27"/>
          <w:bdr w:val="none" w:sz="0" w:space="0" w:color="auto" w:frame="1"/>
        </w:rPr>
        <w:t>Новицкая Елена Валерьевна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rFonts w:ascii="Arial" w:hAnsi="Arial" w:cs="Arial"/>
          <w:color w:val="414141"/>
          <w:sz w:val="27"/>
          <w:szCs w:val="27"/>
          <w:bdr w:val="none" w:sz="0" w:space="0" w:color="auto" w:frame="1"/>
        </w:rPr>
        <w:t>Грицаенко Дарья Петровна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rFonts w:ascii="Arial" w:hAnsi="Arial" w:cs="Arial"/>
          <w:color w:val="414141"/>
          <w:sz w:val="27"/>
          <w:szCs w:val="27"/>
          <w:bdr w:val="none" w:sz="0" w:space="0" w:color="auto" w:frame="1"/>
        </w:rPr>
        <w:t>Корсак Алеся Владимировна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color w:val="414141"/>
          <w:sz w:val="27"/>
          <w:szCs w:val="27"/>
          <w:bdr w:val="none" w:sz="0" w:space="0" w:color="auto" w:frame="1"/>
        </w:rPr>
        <w:t>Григорьев Кирилл Александрович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color w:val="414141"/>
          <w:sz w:val="27"/>
          <w:szCs w:val="27"/>
          <w:bdr w:val="none" w:sz="0" w:space="0" w:color="auto" w:frame="1"/>
        </w:rPr>
        <w:t>Брик Андрей Петрович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rFonts w:ascii="Arial" w:hAnsi="Arial" w:cs="Arial"/>
          <w:color w:val="414141"/>
          <w:sz w:val="27"/>
          <w:szCs w:val="27"/>
          <w:bdr w:val="none" w:sz="0" w:space="0" w:color="auto" w:frame="1"/>
        </w:rPr>
        <w:t>Новиков Дмитрий Геннадьевич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rFonts w:ascii="Arial" w:hAnsi="Arial" w:cs="Arial"/>
          <w:color w:val="414141"/>
          <w:sz w:val="27"/>
          <w:szCs w:val="27"/>
          <w:bdr w:val="none" w:sz="0" w:space="0" w:color="auto" w:frame="1"/>
        </w:rPr>
        <w:t>Юртаев Александр Григорьевич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rFonts w:ascii="Arial" w:hAnsi="Arial" w:cs="Arial"/>
          <w:color w:val="414141"/>
          <w:sz w:val="27"/>
          <w:szCs w:val="27"/>
          <w:bdr w:val="none" w:sz="0" w:space="0" w:color="auto" w:frame="1"/>
        </w:rPr>
        <w:t>Орлов Илья Юрьевич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color w:val="414141"/>
          <w:sz w:val="27"/>
          <w:szCs w:val="27"/>
          <w:bdr w:val="none" w:sz="0" w:space="0" w:color="auto" w:frame="1"/>
        </w:rPr>
        <w:t>Пименов Евгений Николаевич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rFonts w:ascii="Arial" w:hAnsi="Arial" w:cs="Arial"/>
          <w:color w:val="414141"/>
          <w:sz w:val="27"/>
          <w:szCs w:val="27"/>
          <w:bdr w:val="none" w:sz="0" w:space="0" w:color="auto" w:frame="1"/>
        </w:rPr>
        <w:t>Чунаев Сергей Петрович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color w:val="414141"/>
          <w:sz w:val="27"/>
          <w:szCs w:val="27"/>
          <w:bdr w:val="none" w:sz="0" w:space="0" w:color="auto" w:frame="1"/>
        </w:rPr>
        <w:t>Таран Людмила Николаевна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rFonts w:ascii="Arial" w:hAnsi="Arial" w:cs="Arial"/>
          <w:color w:val="414141"/>
          <w:sz w:val="27"/>
          <w:szCs w:val="27"/>
          <w:bdr w:val="none" w:sz="0" w:space="0" w:color="auto" w:frame="1"/>
        </w:rPr>
        <w:t>Филиппова Наталия Викторовна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rFonts w:ascii="Arial" w:hAnsi="Arial" w:cs="Arial"/>
          <w:color w:val="414141"/>
          <w:sz w:val="27"/>
          <w:szCs w:val="27"/>
          <w:bdr w:val="none" w:sz="0" w:space="0" w:color="auto" w:frame="1"/>
        </w:rPr>
        <w:t>Ткачев Алексей Иванович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rFonts w:ascii="Arial" w:hAnsi="Arial" w:cs="Arial"/>
          <w:color w:val="414141"/>
          <w:sz w:val="27"/>
          <w:szCs w:val="27"/>
          <w:bdr w:val="none" w:sz="0" w:space="0" w:color="auto" w:frame="1"/>
        </w:rPr>
        <w:t>Полещук Семён Жоржович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rFonts w:ascii="Arial" w:hAnsi="Arial" w:cs="Arial"/>
          <w:color w:val="414141"/>
          <w:sz w:val="27"/>
          <w:szCs w:val="27"/>
          <w:bdr w:val="none" w:sz="0" w:space="0" w:color="auto" w:frame="1"/>
        </w:rPr>
        <w:lastRenderedPageBreak/>
        <w:t>Бондяев Александр Николаевич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rFonts w:ascii="Arial" w:hAnsi="Arial" w:cs="Arial"/>
          <w:color w:val="414141"/>
          <w:sz w:val="27"/>
          <w:szCs w:val="27"/>
          <w:bdr w:val="none" w:sz="0" w:space="0" w:color="auto" w:frame="1"/>
        </w:rPr>
        <w:t>Смирнов Геннадий Михайлович</w:t>
      </w:r>
    </w:p>
    <w:p w:rsidR="00197E7D" w:rsidRDefault="00197E7D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 w:rsidRPr="00811802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Примаченко Станислав Владимирович</w:t>
      </w:r>
    </w:p>
    <w:p w:rsidR="003733EB" w:rsidRDefault="003733EB" w:rsidP="00811802">
      <w:pPr>
        <w:spacing w:after="0" w:line="240" w:lineRule="auto"/>
        <w:contextualSpacing/>
      </w:pPr>
    </w:p>
    <w:p w:rsidR="00811802" w:rsidRDefault="00811802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</w:rPr>
      </w:pPr>
    </w:p>
    <w:p w:rsidR="00811802" w:rsidRDefault="00811802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</w:rPr>
      </w:pPr>
    </w:p>
    <w:p w:rsidR="00811802" w:rsidRDefault="00811802" w:rsidP="00811802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2A601"/>
          <w:sz w:val="30"/>
          <w:szCs w:val="30"/>
          <w:lang w:eastAsia="ru-RU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color w:val="32A601"/>
          <w:sz w:val="30"/>
          <w:szCs w:val="30"/>
        </w:rPr>
        <w:t>КПРФ</w:t>
      </w:r>
    </w:p>
    <w:p w:rsidR="00811802" w:rsidRDefault="00811802" w:rsidP="00811802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414141"/>
          <w:sz w:val="21"/>
          <w:szCs w:val="21"/>
        </w:rPr>
      </w:pPr>
      <w:r>
        <w:rPr>
          <w:rFonts w:ascii="inherit" w:hAnsi="inherit" w:cs="Arial"/>
          <w:b/>
          <w:bCs/>
          <w:noProof/>
          <w:color w:val="41414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951865" cy="1046480"/>
            <wp:effectExtent l="0" t="0" r="0" b="0"/>
            <wp:docPr id="38" name="Рисунок 38" descr="http://dumavlad.ru/files/upimg/KP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dumavlad.ru/files/upimg/KPRF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802" w:rsidRDefault="00811802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Style w:val="a4"/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Руководитель фракции</w:t>
      </w:r>
    </w:p>
    <w:p w:rsidR="00811802" w:rsidRDefault="00811802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 w:rsidRPr="00811802">
        <w:rPr>
          <w:color w:val="414141"/>
          <w:sz w:val="27"/>
          <w:szCs w:val="27"/>
          <w:bdr w:val="none" w:sz="0" w:space="0" w:color="auto" w:frame="1"/>
        </w:rPr>
        <w:t>Белов Сергей Геннадьевич</w:t>
      </w:r>
    </w:p>
    <w:p w:rsidR="00811802" w:rsidRDefault="00811802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</w:p>
    <w:p w:rsidR="00811802" w:rsidRDefault="00811802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>
        <w:rPr>
          <w:rStyle w:val="a4"/>
          <w:color w:val="000000"/>
          <w:sz w:val="27"/>
          <w:szCs w:val="27"/>
          <w:bdr w:val="none" w:sz="0" w:space="0" w:color="auto" w:frame="1"/>
        </w:rPr>
        <w:t>Заместитель руководителя фракции</w:t>
      </w:r>
    </w:p>
    <w:p w:rsidR="00811802" w:rsidRDefault="00811802" w:rsidP="0081180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14141"/>
          <w:sz w:val="21"/>
          <w:szCs w:val="21"/>
        </w:rPr>
      </w:pPr>
      <w:r w:rsidRPr="00811802">
        <w:rPr>
          <w:color w:val="000000"/>
          <w:sz w:val="27"/>
          <w:szCs w:val="27"/>
          <w:bdr w:val="none" w:sz="0" w:space="0" w:color="auto" w:frame="1"/>
        </w:rPr>
        <w:t>Брянский Александр Витальевич</w:t>
      </w:r>
    </w:p>
    <w:p w:rsidR="00811802" w:rsidRPr="001C34A2" w:rsidRDefault="00811802" w:rsidP="00811802">
      <w:pPr>
        <w:spacing w:after="0" w:line="240" w:lineRule="auto"/>
        <w:contextualSpacing/>
      </w:pPr>
    </w:p>
    <w:sectPr w:rsidR="0081180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2DC3"/>
    <w:rsid w:val="00156068"/>
    <w:rsid w:val="00197E7D"/>
    <w:rsid w:val="001C34A2"/>
    <w:rsid w:val="00243221"/>
    <w:rsid w:val="0025133F"/>
    <w:rsid w:val="002F1BB4"/>
    <w:rsid w:val="0033018F"/>
    <w:rsid w:val="003733EB"/>
    <w:rsid w:val="003D090D"/>
    <w:rsid w:val="004E4A62"/>
    <w:rsid w:val="00553AA0"/>
    <w:rsid w:val="00595A02"/>
    <w:rsid w:val="0070361B"/>
    <w:rsid w:val="00727EB8"/>
    <w:rsid w:val="00777841"/>
    <w:rsid w:val="00807380"/>
    <w:rsid w:val="00811802"/>
    <w:rsid w:val="00814AFC"/>
    <w:rsid w:val="008C09C5"/>
    <w:rsid w:val="00916243"/>
    <w:rsid w:val="0097184D"/>
    <w:rsid w:val="009F48C4"/>
    <w:rsid w:val="00A22E7B"/>
    <w:rsid w:val="00A23DD1"/>
    <w:rsid w:val="00BE110E"/>
    <w:rsid w:val="00C76735"/>
    <w:rsid w:val="00EA05E9"/>
    <w:rsid w:val="00F32F49"/>
    <w:rsid w:val="00FB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AD75"/>
  <w15:docId w15:val="{1DB45D39-F20C-4F77-AC97-BC1E2802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2024-07-09T07:15:00Z</dcterms:modified>
</cp:coreProperties>
</file>