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B0" w:rsidRDefault="00037FB0" w:rsidP="00037FB0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  <w:shd w:val="clear" w:color="auto" w:fill="FFFFFF"/>
        </w:rPr>
        <w:t>10.04.2024</w:t>
      </w:r>
    </w:p>
    <w:p w:rsidR="00037FB0" w:rsidRDefault="00037FB0" w:rsidP="00037FB0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2023 ГОДА</w:t>
      </w:r>
    </w:p>
    <w:p w:rsidR="00037FB0" w:rsidRDefault="00037FB0" w:rsidP="00037FB0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соответствии с </w:t>
      </w:r>
      <w:hyperlink r:id="rId4" w:tgtFrame="_blank" w:history="1">
        <w:r>
          <w:rPr>
            <w:rStyle w:val="a5"/>
            <w:rFonts w:ascii="Arial" w:hAnsi="Arial" w:cs="Arial"/>
            <w:color w:val="16683F"/>
          </w:rPr>
          <w:t>законом Еврейской автономной области от 25.02.2009 № 526-ОЗ</w:t>
        </w:r>
      </w:hyperlink>
      <w:r>
        <w:rPr>
          <w:rFonts w:ascii="Arial" w:hAnsi="Arial" w:cs="Arial"/>
          <w:color w:val="828282"/>
        </w:rPr>
        <w:t> «О некоторых вопросах противодействия коррупции в Еврейской автономной области» лицами, замещающими муниципальные должности депутата городской Думы муниципального образования «Город Биробиджан» Еврейской автономной области, исполнена обязанность по представлению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16 депутатов городской Думы муниципального образования «Город Биробиджан» Еврейской автономной области представили уведомления об отсутствии в отчетном периоде сделок, предусмотренных частью 1 статьи 3 </w:t>
      </w:r>
      <w:hyperlink r:id="rId5" w:tgtFrame="_blank" w:history="1">
        <w:r>
          <w:rPr>
            <w:rStyle w:val="a5"/>
            <w:rFonts w:ascii="Arial" w:hAnsi="Arial" w:cs="Arial"/>
            <w:color w:val="16683F"/>
          </w:rPr>
          <w:t>Федерального закона от 03.12.2012 № 230-ФЗ</w:t>
        </w:r>
      </w:hyperlink>
      <w:r>
        <w:rPr>
          <w:rFonts w:ascii="Arial" w:hAnsi="Arial" w:cs="Arial"/>
          <w:color w:val="828282"/>
        </w:rPr>
        <w:t> «О контроле за соответствием расходов лиц, замещающих государственные должности, и иных лиц их доходам». 1 депутат городской Думы муниципального образования «Город Биробиджан» Еврейской автономной области представил сведения о доходах, об имуществе и обязательствах имущественного характера за период с 01.01.2023 по 31.12.2023.</w:t>
      </w:r>
    </w:p>
    <w:p w:rsidR="00243221" w:rsidRDefault="00243221" w:rsidP="001C34A2"/>
    <w:p w:rsidR="00037FB0" w:rsidRDefault="00037FB0" w:rsidP="00037FB0">
      <w:pPr>
        <w:spacing w:after="0" w:line="240" w:lineRule="auto"/>
        <w:rPr>
          <w:szCs w:val="24"/>
          <w:lang w:eastAsia="ru-RU"/>
        </w:rPr>
      </w:pPr>
      <w:r>
        <w:rPr>
          <w:rFonts w:ascii="Arial" w:hAnsi="Arial" w:cs="Arial"/>
          <w:color w:val="486DAA"/>
          <w:shd w:val="clear" w:color="auto" w:fill="FFFFFF"/>
        </w:rPr>
        <w:br/>
      </w:r>
      <w:r>
        <w:rPr>
          <w:rStyle w:val="news-date-time"/>
          <w:rFonts w:ascii="Arial" w:hAnsi="Arial" w:cs="Arial"/>
          <w:color w:val="486DAA"/>
          <w:shd w:val="clear" w:color="auto" w:fill="FFFFFF"/>
        </w:rPr>
        <w:t>10.04.2024</w:t>
      </w:r>
    </w:p>
    <w:p w:rsidR="00037FB0" w:rsidRDefault="00037FB0" w:rsidP="00037FB0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ХАРАКТЕРА, ПРЕДОСТАВЛЕННЫЕ ЛИЦАМИ, ЗАМЕЩАЮЩИМИ МУНИЦИПАЛЬНЫЕ ДОЛЖНОСТИ И МУНИЦИПАЛЬНЫМИ СЛУЖАЩИМИ АППАРАТА ГОРОДСКОЙ ДУМЫ ЗА ПЕРИОД С 01 ЯНВАРЯ ПО 31 ДЕКАБРЯ 2023 ГОДА</w:t>
      </w:r>
    </w:p>
    <w:p w:rsidR="00037FB0" w:rsidRDefault="00037FB0" w:rsidP="00037FB0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соответствии с </w:t>
      </w:r>
      <w:hyperlink r:id="rId6" w:tgtFrame="_blank" w:history="1">
        <w:r>
          <w:rPr>
            <w:rStyle w:val="a5"/>
            <w:rFonts w:ascii="Arial" w:hAnsi="Arial" w:cs="Arial"/>
            <w:color w:val="16683F"/>
          </w:rPr>
          <w:t>Указом Президента РФ от 29.12.2022 № 968</w:t>
        </w:r>
      </w:hyperlink>
      <w:r>
        <w:rPr>
          <w:rFonts w:ascii="Arial" w:hAnsi="Arial" w:cs="Arial"/>
          <w:color w:val="828282"/>
        </w:rPr>
        <w:t>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037FB0" w:rsidRPr="001C34A2" w:rsidRDefault="00037FB0" w:rsidP="001C34A2">
      <w:bookmarkStart w:id="0" w:name="_GoBack"/>
      <w:bookmarkEnd w:id="0"/>
    </w:p>
    <w:sectPr w:rsidR="00037FB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FB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368D"/>
  <w15:docId w15:val="{12BE6A14-A877-4620-B7CB-17C0067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03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2290095" TargetMode="External"/><Relationship Id="rId5" Type="http://schemas.openxmlformats.org/officeDocument/2006/relationships/hyperlink" Target="http://publication.pravo.gov.ru/document/0001201212040012" TargetMode="External"/><Relationship Id="rId4" Type="http://schemas.openxmlformats.org/officeDocument/2006/relationships/hyperlink" Target="https://docs.cntd.ru/document/819088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2024-06-25T07:13:00Z</dcterms:modified>
</cp:coreProperties>
</file>