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8C" w:rsidRPr="000A278C" w:rsidRDefault="000A278C" w:rsidP="00DE22FB">
      <w:pPr>
        <w:shd w:val="clear" w:color="auto" w:fill="FFFFFF"/>
        <w:spacing w:after="0" w:line="240" w:lineRule="auto"/>
        <w:contextualSpacing/>
        <w:outlineLvl w:val="2"/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</w:pPr>
      <w:r w:rsidRPr="000A278C"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  <w:t>Глава муниципального образования «Город Майкоп»</w:t>
      </w:r>
    </w:p>
    <w:p w:rsidR="000A278C" w:rsidRPr="000A278C" w:rsidRDefault="000A278C" w:rsidP="00DE22FB">
      <w:pPr>
        <w:shd w:val="clear" w:color="auto" w:fill="FFFFFF"/>
        <w:spacing w:after="0" w:line="240" w:lineRule="auto"/>
        <w:contextualSpacing/>
        <w:outlineLvl w:val="2"/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</w:pPr>
      <w:r w:rsidRPr="000A278C"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  <w:t>Геннадий Алексеевич</w:t>
      </w:r>
    </w:p>
    <w:p w:rsidR="000A278C" w:rsidRPr="000A278C" w:rsidRDefault="000A278C" w:rsidP="00DE22FB">
      <w:pPr>
        <w:shd w:val="clear" w:color="auto" w:fill="FFFFFF"/>
        <w:spacing w:after="0" w:line="240" w:lineRule="auto"/>
        <w:contextualSpacing/>
        <w:outlineLvl w:val="2"/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</w:pPr>
      <w:r w:rsidRPr="000A278C">
        <w:rPr>
          <w:rFonts w:ascii="Segoe-UI" w:eastAsia="Times New Roman" w:hAnsi="Segoe-UI"/>
          <w:b/>
          <w:bCs/>
          <w:color w:val="575757"/>
          <w:sz w:val="36"/>
          <w:szCs w:val="36"/>
          <w:lang w:eastAsia="ru-RU"/>
        </w:rPr>
        <w:t>МИТРОФАНОВ</w:t>
      </w:r>
    </w:p>
    <w:p w:rsidR="000A278C" w:rsidRPr="000A278C" w:rsidRDefault="000A278C" w:rsidP="00DE22FB">
      <w:pPr>
        <w:shd w:val="clear" w:color="auto" w:fill="FFFFFF"/>
        <w:spacing w:after="0" w:line="240" w:lineRule="auto"/>
        <w:contextualSpacing/>
        <w:rPr>
          <w:rFonts w:ascii="Segoe-UI" w:eastAsia="Times New Roman" w:hAnsi="Segoe-UI"/>
          <w:color w:val="575757"/>
          <w:sz w:val="21"/>
          <w:szCs w:val="21"/>
          <w:lang w:eastAsia="ru-RU"/>
        </w:rPr>
      </w:pPr>
    </w:p>
    <w:p w:rsidR="000A278C" w:rsidRPr="000A278C" w:rsidRDefault="000A278C" w:rsidP="00DE22FB">
      <w:pPr>
        <w:shd w:val="clear" w:color="auto" w:fill="FFFFFF"/>
        <w:spacing w:after="0" w:line="240" w:lineRule="auto"/>
        <w:contextualSpacing/>
        <w:rPr>
          <w:rFonts w:ascii="Segoe-UI" w:eastAsia="Times New Roman" w:hAnsi="Segoe-UI"/>
          <w:color w:val="575757"/>
          <w:sz w:val="21"/>
          <w:szCs w:val="21"/>
          <w:lang w:eastAsia="ru-RU"/>
        </w:rPr>
      </w:pPr>
      <w:r w:rsidRPr="000A278C">
        <w:rPr>
          <w:rFonts w:ascii="Segoe-UI" w:eastAsia="Times New Roman" w:hAnsi="Segoe-UI"/>
          <w:noProof/>
          <w:color w:val="575757"/>
          <w:sz w:val="21"/>
          <w:szCs w:val="21"/>
          <w:lang w:eastAsia="ru-RU"/>
        </w:rPr>
        <w:drawing>
          <wp:anchor distT="0" distB="0" distL="476250" distR="476250" simplePos="0" relativeHeight="251647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71875"/>
            <wp:effectExtent l="0" t="0" r="0" b="0"/>
            <wp:wrapSquare wrapText="bothSides"/>
            <wp:docPr id="1" name="Рисунок 1" descr="https://maikop.ru/otdel-munitsipalnykh-sotsialnykh-programm/%D0%BD%D0%B0%20%D1%81%D0%B0%D0%B9%D1%82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kop.ru/otdel-munitsipalnykh-sotsialnykh-programm/%D0%BD%D0%B0%20%D1%81%D0%B0%D0%B9%D1%82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t>Родился 19 марта 1979 года. </w:t>
      </w:r>
    </w:p>
    <w:p w:rsidR="000A278C" w:rsidRPr="000A278C" w:rsidRDefault="000A278C" w:rsidP="00DE22F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A278C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Окончил экономический факультет Адыгейского государственного университета.</w:t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Начинал свою трудовую деятельность в администрации города Майкопа, где проработал восемь лет.</w:t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Затем в разные годы занимал руководящие посты в Министерстве труда и социального развития Республики Адыгея, Министерстве финансов Республики Адыгея, а также в региональном Министерстве экономического развития.</w:t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С 2020 по 2021 годы работал в должности Премьер-министра Республики Адыгея.</w:t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С 2021 года по настоящее время занимает должность Главы муниципального образования «Город Майкоп».</w:t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lang w:eastAsia="ru-RU"/>
        </w:rPr>
        <w:br/>
      </w:r>
      <w:r w:rsidRPr="000A278C">
        <w:rPr>
          <w:rFonts w:ascii="Segoe-UI" w:eastAsia="Times New Roman" w:hAnsi="Segoe-UI"/>
          <w:color w:val="575757"/>
          <w:sz w:val="21"/>
          <w:szCs w:val="21"/>
          <w:shd w:val="clear" w:color="auto" w:fill="FFFFFF"/>
          <w:lang w:eastAsia="ru-RU"/>
        </w:rPr>
        <w:t>Женат, двое детей.</w:t>
      </w:r>
    </w:p>
    <w:p w:rsidR="000A278C" w:rsidRPr="000A278C" w:rsidRDefault="000A278C" w:rsidP="00DE22FB">
      <w:pPr>
        <w:shd w:val="clear" w:color="auto" w:fill="FFFFFF"/>
        <w:spacing w:after="0" w:line="240" w:lineRule="auto"/>
        <w:contextualSpacing/>
        <w:rPr>
          <w:rFonts w:ascii="Segoe-UI" w:eastAsia="Times New Roman" w:hAnsi="Segoe-UI"/>
          <w:color w:val="575757"/>
          <w:sz w:val="21"/>
          <w:szCs w:val="21"/>
          <w:lang w:eastAsia="ru-RU"/>
        </w:rPr>
      </w:pPr>
    </w:p>
    <w:p w:rsidR="000A278C" w:rsidRDefault="000A278C" w:rsidP="00DE22FB">
      <w:pPr>
        <w:spacing w:after="0" w:line="240" w:lineRule="auto"/>
        <w:contextualSpacing/>
      </w:pPr>
      <w:r>
        <w:br w:type="page"/>
      </w:r>
    </w:p>
    <w:p w:rsidR="00ED4FEF" w:rsidRDefault="00ED4FEF" w:rsidP="00DE22FB">
      <w:pPr>
        <w:pStyle w:val="1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  <w:lang w:eastAsia="ru-RU"/>
        </w:rPr>
      </w:pPr>
      <w:r>
        <w:rPr>
          <w:rFonts w:ascii="Segoe-UI" w:hAnsi="Segoe-UI"/>
          <w:caps/>
          <w:color w:val="0D4F84"/>
          <w:sz w:val="21"/>
          <w:szCs w:val="21"/>
        </w:rPr>
        <w:lastRenderedPageBreak/>
        <w:t>ЗАМЕСТИТЕЛИ ГЛАВЫ</w:t>
      </w: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t>ЮРИЙ ИОСИФОВИЧ ТОМЧАК</w:t>
      </w: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 "ГОРОД МАЙКОП"</w:t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</w:rPr>
        <w:drawing>
          <wp:anchor distT="190500" distB="190500" distL="190500" distR="19050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314700"/>
            <wp:effectExtent l="0" t="0" r="0" b="0"/>
            <wp:wrapSquare wrapText="bothSides"/>
            <wp:docPr id="6" name="Рисунок 6" descr="https://maikop.ru/otdel-munitsipalnykh-sotsialnykh-programm/GNN_6631_%20%D0%BA%D0%BE%D0%BF%D0%B8%D1%8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kop.ru/otdel-munitsipalnykh-sotsialnykh-programm/GNN_6631_%20%D0%BA%D0%BE%D0%BF%D0%B8%D1%8F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b/>
          <w:bCs/>
          <w:color w:val="575757"/>
          <w:sz w:val="21"/>
          <w:szCs w:val="21"/>
        </w:rPr>
        <w:t>Курирует:</w:t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 Управление специальных программ;</w:t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по чрезвычайным ситуациям;</w:t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МКУ "Единая дежурно-диспетчерская служба муниципального образования "Город Майкоп";</w:t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Отдел по взаимодействию с политическими партиями и общественными объединениями.</w:t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</w:p>
    <w:p w:rsidR="00C97D0F" w:rsidRDefault="00C97D0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b/>
          <w:bCs/>
          <w:color w:val="575757"/>
          <w:sz w:val="21"/>
          <w:szCs w:val="21"/>
        </w:rPr>
      </w:pPr>
    </w:p>
    <w:p w:rsidR="00C97D0F" w:rsidRDefault="00C97D0F" w:rsidP="00DE22FB">
      <w:pPr>
        <w:spacing w:after="0" w:line="240" w:lineRule="auto"/>
        <w:contextualSpacing/>
        <w:rPr>
          <w:rFonts w:ascii="Segoe-UI" w:eastAsia="Times New Roman" w:hAnsi="Segoe-UI"/>
          <w:b/>
          <w:bCs/>
          <w:color w:val="575757"/>
          <w:sz w:val="21"/>
          <w:szCs w:val="21"/>
          <w:lang w:eastAsia="ru-RU"/>
        </w:rPr>
      </w:pPr>
      <w:r>
        <w:rPr>
          <w:rFonts w:ascii="Segoe-UI" w:hAnsi="Segoe-UI"/>
          <w:b/>
          <w:bCs/>
          <w:color w:val="575757"/>
          <w:sz w:val="21"/>
          <w:szCs w:val="21"/>
        </w:rPr>
        <w:br w:type="page"/>
      </w: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pStyle w:val="3"/>
        <w:shd w:val="clear" w:color="auto" w:fill="FFFFFF"/>
        <w:spacing w:before="0" w:line="240" w:lineRule="auto"/>
        <w:contextualSpacing/>
        <w:rPr>
          <w:rFonts w:ascii="Segoe-UI" w:hAnsi="Segoe-UI"/>
          <w:color w:val="575757"/>
          <w:sz w:val="27"/>
          <w:szCs w:val="27"/>
        </w:rPr>
      </w:pP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t>ТИМУР АСЛАНЧЕРИЕВИЧ ХАЦАЦ</w:t>
      </w: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 "ГОРОД МАЙКОП"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  <w:lang w:eastAsia="ru-RU"/>
        </w:rPr>
        <w:drawing>
          <wp:anchor distT="190500" distB="190500" distL="190500" distR="1905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314700"/>
            <wp:effectExtent l="0" t="0" r="0" b="0"/>
            <wp:wrapSquare wrapText="bothSides"/>
            <wp:docPr id="5" name="Рисунок 5" descr="https://maikop.ru/otdel-munitsipalnykh-sotsialnykh-programm/GNN_6609%20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kop.ru/otdel-munitsipalnykh-sotsialnykh-programm/GNN_6609%20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-UI" w:hAnsi="Segoe-UI"/>
          <w:color w:val="575757"/>
          <w:sz w:val="21"/>
          <w:szCs w:val="21"/>
        </w:rPr>
        <w:br/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Курирует: </w:t>
      </w:r>
      <w:r>
        <w:rPr>
          <w:rFonts w:ascii="Segoe-UI" w:hAnsi="Segoe-UI"/>
          <w:color w:val="575757"/>
          <w:sz w:val="21"/>
          <w:szCs w:val="21"/>
        </w:rPr>
        <w:br/>
      </w:r>
      <w:r>
        <w:rPr>
          <w:rFonts w:ascii="Segoe-UI" w:hAnsi="Segoe-UI"/>
          <w:color w:val="575757"/>
          <w:sz w:val="21"/>
          <w:szCs w:val="21"/>
        </w:rPr>
        <w:br/>
        <w:t>- </w:t>
      </w:r>
      <w:hyperlink r:id="rId7" w:history="1">
        <w:r>
          <w:rPr>
            <w:rStyle w:val="a5"/>
            <w:rFonts w:ascii="Segoe-UI" w:hAnsi="Segoe-UI"/>
            <w:color w:val="E0423C"/>
            <w:sz w:val="21"/>
            <w:szCs w:val="21"/>
          </w:rPr>
          <w:t>Управление делами</w:t>
        </w:r>
      </w:hyperlink>
      <w:r>
        <w:rPr>
          <w:rFonts w:ascii="Segoe-UI" w:hAnsi="Segoe-UI"/>
          <w:color w:val="575757"/>
          <w:sz w:val="21"/>
          <w:szCs w:val="21"/>
        </w:rPr>
        <w:t>; </w:t>
      </w:r>
      <w:r>
        <w:rPr>
          <w:rFonts w:ascii="Segoe-UI" w:hAnsi="Segoe-UI"/>
          <w:color w:val="575757"/>
          <w:sz w:val="21"/>
          <w:szCs w:val="21"/>
        </w:rPr>
        <w:br/>
      </w:r>
      <w:r>
        <w:rPr>
          <w:rFonts w:ascii="Segoe-UI" w:hAnsi="Segoe-UI"/>
          <w:color w:val="575757"/>
          <w:sz w:val="21"/>
          <w:szCs w:val="21"/>
        </w:rPr>
        <w:br/>
        <w:t>- Управление информатизации; 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по работе с территориями;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Ассоциация ТОС;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br/>
        <w:t>- МКУ «Административно-техническое управление». </w:t>
      </w:r>
      <w:r>
        <w:rPr>
          <w:rFonts w:ascii="Segoe-UI" w:hAnsi="Segoe-UI"/>
          <w:color w:val="575757"/>
          <w:sz w:val="21"/>
          <w:szCs w:val="21"/>
        </w:rPr>
        <w:br/>
      </w:r>
      <w:r>
        <w:rPr>
          <w:rFonts w:ascii="Segoe-UI" w:hAnsi="Segoe-UI"/>
          <w:color w:val="575757"/>
          <w:sz w:val="21"/>
          <w:szCs w:val="21"/>
        </w:rPr>
        <w:br/>
      </w:r>
      <w:r>
        <w:rPr>
          <w:rFonts w:ascii="Segoe-UI" w:hAnsi="Segoe-UI"/>
          <w:color w:val="575757"/>
          <w:sz w:val="21"/>
          <w:szCs w:val="21"/>
        </w:rPr>
        <w:br/>
      </w:r>
    </w:p>
    <w:p w:rsidR="00C97D0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 </w:t>
      </w:r>
    </w:p>
    <w:p w:rsidR="00C97D0F" w:rsidRDefault="00C97D0F" w:rsidP="00DE22FB">
      <w:pPr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br w:type="page"/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t>АЛЕКСАНДР АЛЕКСАНДРОВИЧ ЛЕБЕДЕВ</w:t>
      </w: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</w:t>
      </w:r>
      <w:r>
        <w:rPr>
          <w:rFonts w:ascii="Segoe-UI" w:hAnsi="Segoe-UI"/>
          <w:caps/>
          <w:color w:val="0D4F84"/>
          <w:sz w:val="27"/>
          <w:szCs w:val="27"/>
        </w:rPr>
        <w:t> </w:t>
      </w: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"ГОРОД МАЙКОП"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  <w:lang w:eastAsia="ru-RU"/>
        </w:rPr>
        <w:drawing>
          <wp:anchor distT="190500" distB="190500" distL="190500" distR="1905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81400"/>
            <wp:effectExtent l="0" t="0" r="0" b="0"/>
            <wp:wrapSquare wrapText="bothSides"/>
            <wp:docPr id="4" name="Рисунок 4" descr="https://maikop.ru/otdel-munitsipalnykh-sotsialnykh-programm/SEA_7377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ikop.ru/otdel-munitsipalnykh-sotsialnykh-programm/SEA_7377%20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-UI" w:hAnsi="Segoe-UI"/>
          <w:color w:val="575757"/>
          <w:sz w:val="21"/>
          <w:szCs w:val="21"/>
        </w:rPr>
        <w:br/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Курирует: 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жилищно-коммунального хозяйства и благоустройства;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Отдел городской инфраструктуры;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казенное учреждение «Благоустройство муниципального образования «Город Майкоп»;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«Майкопские тепловые сети» муниципального образования «Город Майкоп»;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«Майкопводоканал» муниципального образования «Город Майкоп»;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«Банный комплекс» муниципального образования «Город Майкоп»;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«Майкопское троллейбусное управление» муниципального образования «Город Майкоп»;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C97D0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Муниципальное унитарное предприятие «Специализированные стоянки» муниципального образования «Город Майкоп».</w:t>
      </w:r>
    </w:p>
    <w:p w:rsidR="00C97D0F" w:rsidRDefault="00C97D0F" w:rsidP="00DE22FB">
      <w:pPr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br w:type="page"/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t>АНДРЕЙ ПАВЛОВИЧ МИХАЙЛОВ</w:t>
      </w: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 "ГОРОД МАЙКОП"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aps/>
          <w:noProof/>
          <w:color w:val="0D4F84"/>
          <w:sz w:val="21"/>
          <w:szCs w:val="21"/>
          <w:lang w:eastAsia="ru-RU"/>
        </w:rPr>
        <w:drawing>
          <wp:anchor distT="0" distB="0" distL="190500" distR="19050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3276600"/>
            <wp:effectExtent l="0" t="0" r="0" b="0"/>
            <wp:wrapSquare wrapText="bothSides"/>
            <wp:docPr id="3" name="Рисунок 3" descr="https://maikop.ru/otdel-munitsipalnykh-sotsialnykh-programm/SEA_6468_%20%D0%BA%D0%BE%D0%BF%D0%B8%D1%8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ikop.ru/otdel-munitsipalnykh-sotsialnykh-programm/SEA_6468_%20%D0%BA%D0%BE%D0%BF%D0%B8%D1%8F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b/>
          <w:bCs/>
          <w:color w:val="575757"/>
          <w:sz w:val="21"/>
          <w:szCs w:val="21"/>
        </w:rPr>
        <w:t>Курирует: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Правовое Управление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Управление по опеке и попечительству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Комиссию по делам несовершеннолетних и защите их прав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Отдел муниципальных социальных программ</w:t>
      </w:r>
    </w:p>
    <w:p w:rsidR="00C97D0F" w:rsidRDefault="00C97D0F" w:rsidP="00DE22FB">
      <w:pPr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br w:type="page"/>
      </w: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caps/>
          <w:color w:val="0D4F84"/>
        </w:rPr>
        <w:lastRenderedPageBreak/>
        <w:t>ИРИНА АРТЁМОВНА ПОЛУЭКТОВА</w:t>
      </w:r>
    </w:p>
    <w:p w:rsidR="00ED4FEF" w:rsidRDefault="00ED4FEF" w:rsidP="00DE22FB">
      <w:pPr>
        <w:pStyle w:val="1"/>
        <w:shd w:val="clear" w:color="auto" w:fill="FFFFFF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</w:rPr>
      </w:pPr>
      <w:r>
        <w:rPr>
          <w:rFonts w:ascii="Segoe-UI" w:hAnsi="Segoe-UI"/>
          <w:b w:val="0"/>
          <w:bCs w:val="0"/>
          <w:caps/>
          <w:color w:val="0D4F84"/>
          <w:sz w:val="27"/>
          <w:szCs w:val="27"/>
        </w:rPr>
        <w:t>ЗАМЕСТИТЕЛЬ ГЛАВЫ АДМИНИСТРАЦИИ МУНИЦИПАЛЬНОГО ОБРАЗОВАНИЯ  "ГОРОД МАЙКОП"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noProof/>
          <w:color w:val="575757"/>
          <w:sz w:val="21"/>
          <w:szCs w:val="21"/>
          <w:lang w:eastAsia="ru-RU"/>
        </w:rPr>
        <w:drawing>
          <wp:anchor distT="0" distB="0" distL="190500" distR="190500" simplePos="0" relativeHeight="2516679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581400"/>
            <wp:effectExtent l="0" t="0" r="0" b="0"/>
            <wp:wrapSquare wrapText="bothSides"/>
            <wp:docPr id="2" name="Рисунок 2" descr="https://maikop.ru/otdel-munitsipalnykh-sotsialnykh-programm/IMG_2480%20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ikop.ru/otdel-munitsipalnykh-sotsialnykh-programm/IMG_2480%20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-UI" w:hAnsi="Segoe-UI"/>
          <w:b/>
          <w:bCs/>
          <w:color w:val="575757"/>
          <w:sz w:val="21"/>
          <w:szCs w:val="21"/>
        </w:rPr>
        <w:t>Курирует: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Комитет по управлению имуществом.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Предметом деятельности Комитета являются: 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осуществление прав собственника в соответствии с гражданским и земельным законодательством владение, пользование и распоряжение муниципальной собственностью, в том числе муниципальными земельными участками и участками, правом распоряжения которыми обладает муниципальное образование "Город Майкоп"; 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участие от имени муниципального образования в процессе распределения и перераспределения муниципальной собственности; 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формирование и ведение реестра муниципальной собственности муниципального образования "Город Майкоп"; 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прием объектов социально-культурного и коммунально-бытового назначения в муниципальную собственность и их передача из муниципальной собственности; </w:t>
      </w:r>
    </w:p>
    <w:p w:rsidR="00ED4FEF" w:rsidRDefault="00ED4FEF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color w:val="575757"/>
          <w:sz w:val="21"/>
          <w:szCs w:val="21"/>
        </w:rPr>
        <w:t>- формирование и ведение реестра земельных участков, находящихся в муниципальной собственности, а также участков, правом распоряжения которыми обладает муниципальное образование "Город Майкоп".</w:t>
      </w:r>
    </w:p>
    <w:p w:rsidR="00ED4FEF" w:rsidRDefault="00ED4FEF" w:rsidP="00DE22FB">
      <w:pPr>
        <w:spacing w:after="0" w:line="240" w:lineRule="auto"/>
        <w:contextualSpacing/>
      </w:pPr>
      <w:r>
        <w:br w:type="page"/>
      </w:r>
    </w:p>
    <w:p w:rsidR="00686E54" w:rsidRDefault="00686E54" w:rsidP="00DE22FB">
      <w:pPr>
        <w:pStyle w:val="1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  <w:lang w:eastAsia="ru-RU"/>
        </w:rPr>
      </w:pPr>
      <w:r>
        <w:rPr>
          <w:rFonts w:ascii="Segoe-UI" w:hAnsi="Segoe-UI"/>
          <w:caps/>
          <w:color w:val="0D4F84"/>
          <w:sz w:val="21"/>
          <w:szCs w:val="21"/>
        </w:rPr>
        <w:lastRenderedPageBreak/>
        <w:t>ФИНАНСОВОЕ УПРАВЛЕНИЕ АДМИНИСТРАЦИИ МУНИЦИПАЛЬНОГО ОБРАЗОВАНИЯ "ГОРОД МАЙКОП"</w:t>
      </w:r>
    </w:p>
    <w:p w:rsidR="00686E54" w:rsidRDefault="00686E54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b/>
          <w:bCs/>
          <w:color w:val="575757"/>
          <w:sz w:val="36"/>
          <w:szCs w:val="36"/>
        </w:rPr>
        <w:t>Начальник управления, заслуженный  экономист Республики Адыгея</w:t>
      </w:r>
    </w:p>
    <w:p w:rsidR="00686E54" w:rsidRDefault="00686E54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b/>
          <w:bCs/>
          <w:color w:val="575757"/>
          <w:sz w:val="36"/>
          <w:szCs w:val="36"/>
        </w:rPr>
        <w:t>ЯЛИНА ЛЮДМИЛА ВЛАДИМИРОВНА</w:t>
      </w:r>
    </w:p>
    <w:p w:rsidR="00686E54" w:rsidRDefault="00686E54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</w:p>
    <w:p w:rsidR="00686E54" w:rsidRDefault="00686E54" w:rsidP="00DE22FB">
      <w:pPr>
        <w:shd w:val="clear" w:color="auto" w:fill="FFFFFF"/>
        <w:spacing w:after="0" w:line="240" w:lineRule="auto"/>
        <w:contextualSpacing/>
        <w:rPr>
          <w:rFonts w:ascii="Segoe-UI" w:hAnsi="Segoe-UI"/>
          <w:color w:val="575757"/>
          <w:sz w:val="21"/>
          <w:szCs w:val="21"/>
        </w:rPr>
      </w:pPr>
      <w:r>
        <w:rPr>
          <w:rFonts w:ascii="Segoe-UI" w:hAnsi="Segoe-UI"/>
          <w:noProof/>
          <w:color w:val="575757"/>
          <w:sz w:val="21"/>
          <w:szCs w:val="21"/>
          <w:lang w:eastAsia="ru-RU"/>
        </w:rPr>
        <w:drawing>
          <wp:inline distT="0" distB="0" distL="0" distR="0">
            <wp:extent cx="4289425" cy="2856230"/>
            <wp:effectExtent l="0" t="0" r="0" b="0"/>
            <wp:docPr id="7" name="Рисунок 7" descr="https://maikop.ru/upload/dokumenty-finupr/%D0%AF%D0%BB%D0%B8%D0%BD%D0%B0%D0%9B%D0%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kop.ru/upload/dokumenty-finupr/%D0%AF%D0%BB%D0%B8%D0%BD%D0%B0%D0%9B%D0%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6E54" w:rsidRDefault="00686E54" w:rsidP="00DE22FB">
      <w:pPr>
        <w:spacing w:after="0" w:line="240" w:lineRule="auto"/>
        <w:contextualSpacing/>
      </w:pPr>
      <w:r>
        <w:br w:type="page"/>
      </w:r>
    </w:p>
    <w:p w:rsidR="00DE22FB" w:rsidRDefault="00DE22FB" w:rsidP="00DE22FB">
      <w:pPr>
        <w:pStyle w:val="1"/>
        <w:spacing w:before="0" w:line="240" w:lineRule="auto"/>
        <w:contextualSpacing/>
        <w:rPr>
          <w:rFonts w:ascii="Segoe-UI" w:hAnsi="Segoe-UI"/>
          <w:caps/>
          <w:color w:val="0D4F84"/>
          <w:sz w:val="21"/>
          <w:szCs w:val="21"/>
          <w:lang w:eastAsia="ru-RU"/>
        </w:rPr>
      </w:pPr>
      <w:r>
        <w:rPr>
          <w:rFonts w:ascii="Segoe-UI" w:hAnsi="Segoe-UI"/>
          <w:caps/>
          <w:color w:val="0D4F84"/>
          <w:sz w:val="21"/>
          <w:szCs w:val="21"/>
        </w:rPr>
        <w:lastRenderedPageBreak/>
        <w:t>КОМИТЕТ ПО ЭКОНОМИКЕ АДМИНИСТРАЦИИ МУНИЦИПАЛЬНОГО ОБРАЗОВАНИЯ "ГОРОД МАЙКОП"</w:t>
      </w:r>
    </w:p>
    <w:p w:rsidR="00DE22FB" w:rsidRDefault="00DE22FB" w:rsidP="00DE22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</w:rPr>
      </w:pPr>
      <w:r>
        <w:rPr>
          <w:rFonts w:ascii="Segoe-UI" w:hAnsi="Segoe-UI"/>
          <w:color w:val="575757"/>
        </w:rPr>
        <w:t>Галда Николай Николаевич </w:t>
      </w:r>
    </w:p>
    <w:p w:rsidR="00DE22FB" w:rsidRDefault="00DE22FB" w:rsidP="00DE22FB">
      <w:pPr>
        <w:pStyle w:val="3"/>
        <w:shd w:val="clear" w:color="auto" w:fill="FFFFFF"/>
        <w:spacing w:before="0" w:line="240" w:lineRule="auto"/>
        <w:contextualSpacing/>
        <w:rPr>
          <w:rFonts w:ascii="Segoe-UI" w:hAnsi="Segoe-UI"/>
          <w:color w:val="575757"/>
        </w:rPr>
      </w:pPr>
      <w:r>
        <w:rPr>
          <w:rFonts w:ascii="Segoe-UI" w:hAnsi="Segoe-UI"/>
          <w:color w:val="575757"/>
        </w:rPr>
        <w:t>Руководитель комитета по экономике</w:t>
      </w: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  <w:r>
        <w:rPr>
          <w:rFonts w:ascii="Segoe-UI" w:hAnsi="Segoe-UI"/>
          <w:noProof/>
          <w:color w:val="575757"/>
          <w:lang w:eastAsia="ru-RU"/>
        </w:rPr>
        <w:drawing>
          <wp:anchor distT="95250" distB="95250" distL="95250" distR="95250" simplePos="0" relativeHeight="251671040" behindDoc="0" locked="0" layoutInCell="1" allowOverlap="0">
            <wp:simplePos x="0" y="0"/>
            <wp:positionH relativeFrom="column">
              <wp:posOffset>-1825</wp:posOffset>
            </wp:positionH>
            <wp:positionV relativeFrom="line">
              <wp:posOffset>142894</wp:posOffset>
            </wp:positionV>
            <wp:extent cx="1845536" cy="1839405"/>
            <wp:effectExtent l="0" t="0" r="0" b="0"/>
            <wp:wrapSquare wrapText="bothSides"/>
            <wp:docPr id="8" name="Рисунок 8" descr="Галда Никола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лда Никола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36" cy="183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spacing w:after="0" w:line="240" w:lineRule="auto"/>
        <w:contextualSpacing/>
      </w:pPr>
    </w:p>
    <w:p w:rsidR="00DE22FB" w:rsidRDefault="00DE22FB" w:rsidP="00DE22FB">
      <w:pPr>
        <w:pStyle w:val="3"/>
        <w:shd w:val="clear" w:color="auto" w:fill="FFFFFF"/>
        <w:spacing w:before="0" w:line="240" w:lineRule="auto"/>
        <w:contextualSpacing/>
        <w:rPr>
          <w:rFonts w:ascii="Segoe-UI" w:hAnsi="Segoe-UI"/>
          <w:color w:val="575757"/>
          <w:sz w:val="27"/>
          <w:szCs w:val="27"/>
          <w:lang w:eastAsia="ru-RU"/>
        </w:rPr>
      </w:pPr>
      <w:r>
        <w:rPr>
          <w:rFonts w:ascii="Segoe-UI" w:hAnsi="Segoe-UI"/>
          <w:color w:val="575757"/>
        </w:rPr>
        <w:t>Начальник Управления развития предпринимательства и потребительского рынка</w:t>
      </w:r>
    </w:p>
    <w:p w:rsidR="00DE22FB" w:rsidRDefault="00DE22FB" w:rsidP="00DE22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</w:rPr>
      </w:pPr>
      <w:r>
        <w:rPr>
          <w:rFonts w:ascii="Segoe-UI" w:hAnsi="Segoe-UI"/>
          <w:color w:val="575757"/>
        </w:rPr>
        <w:t>Паранук Аскер Казбекович</w:t>
      </w:r>
    </w:p>
    <w:p w:rsidR="00DE22FB" w:rsidRDefault="00DE22FB" w:rsidP="00DE22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Segoe-UI" w:hAnsi="Segoe-UI"/>
          <w:color w:val="575757"/>
        </w:rPr>
      </w:pPr>
      <w:r>
        <w:rPr>
          <w:rFonts w:ascii="Segoe-UI" w:hAnsi="Segoe-UI"/>
          <w:color w:val="575757"/>
        </w:rPr>
        <w:t>Хлебников Владимир Анатольевич</w:t>
      </w:r>
    </w:p>
    <w:p w:rsidR="00DE22FB" w:rsidRDefault="00DE22FB" w:rsidP="00DE22FB">
      <w:pPr>
        <w:pStyle w:val="3"/>
        <w:shd w:val="clear" w:color="auto" w:fill="FFFFFF"/>
        <w:spacing w:before="0" w:line="240" w:lineRule="auto"/>
        <w:contextualSpacing/>
        <w:rPr>
          <w:rFonts w:ascii="Segoe-UI" w:hAnsi="Segoe-UI"/>
          <w:color w:val="575757"/>
        </w:rPr>
      </w:pPr>
      <w:r>
        <w:rPr>
          <w:rFonts w:ascii="Segoe-UI" w:hAnsi="Segoe-UI"/>
          <w:color w:val="575757"/>
        </w:rPr>
        <w:t>Начальник Управления сельского хозяйства</w:t>
      </w:r>
    </w:p>
    <w:p w:rsidR="00243221" w:rsidRPr="001C34A2" w:rsidRDefault="00DE22FB" w:rsidP="00DE22FB">
      <w:pPr>
        <w:shd w:val="clear" w:color="auto" w:fill="FFFFFF"/>
        <w:spacing w:after="0" w:line="240" w:lineRule="auto"/>
        <w:contextualSpacing/>
      </w:pPr>
      <w:r>
        <w:rPr>
          <w:rFonts w:ascii="Segoe-UI" w:hAnsi="Segoe-UI"/>
          <w:noProof/>
          <w:color w:val="575757"/>
          <w:sz w:val="21"/>
          <w:szCs w:val="21"/>
          <w:lang w:eastAsia="ru-RU"/>
        </w:rPr>
        <w:drawing>
          <wp:inline distT="0" distB="0" distL="0" distR="0">
            <wp:extent cx="2130457" cy="1776242"/>
            <wp:effectExtent l="0" t="0" r="0" b="0"/>
            <wp:docPr id="9" name="Рисунок 9" descr="Хлебников Владимир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лебников Владимир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79" cy="178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-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278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6E5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D0F"/>
    <w:rsid w:val="00DE22FB"/>
    <w:rsid w:val="00ED4F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1090"/>
  <w15:docId w15:val="{9F28BB4C-1DE4-413F-A26D-A17B012F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6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5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://maikop.ru/upravlenie-delami/index.php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2024-06-18T07:01:00Z</dcterms:modified>
</cp:coreProperties>
</file>