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F4788F" w:rsidRDefault="00E73430" w:rsidP="00B24BFB">
      <w:pPr>
        <w:spacing w:after="0" w:line="240" w:lineRule="auto"/>
        <w:contextualSpacing/>
        <w:rPr>
          <w:rFonts w:ascii="Arial" w:hAnsi="Arial" w:cs="Arial"/>
          <w:b/>
          <w:bCs/>
          <w:color w:val="332F2C"/>
          <w:sz w:val="36"/>
          <w:szCs w:val="36"/>
          <w:shd w:val="clear" w:color="auto" w:fill="FFFFFF"/>
        </w:rPr>
      </w:pPr>
      <w:r w:rsidRPr="00F4788F">
        <w:rPr>
          <w:rFonts w:ascii="Arial" w:hAnsi="Arial" w:cs="Arial"/>
          <w:b/>
          <w:bCs/>
          <w:color w:val="332F2C"/>
          <w:sz w:val="36"/>
          <w:szCs w:val="36"/>
          <w:shd w:val="clear" w:color="auto" w:fill="FFFFFF"/>
        </w:rPr>
        <w:t>Аппарат Тюменской областной Думы</w:t>
      </w:r>
    </w:p>
    <w:p w:rsidR="009A0764" w:rsidRPr="00B24BFB" w:rsidRDefault="009A0764" w:rsidP="00B24BFB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olor w:val="332F2C"/>
          <w:sz w:val="28"/>
        </w:rPr>
      </w:pPr>
    </w:p>
    <w:p w:rsidR="00142463" w:rsidRPr="00F4788F" w:rsidRDefault="00142463" w:rsidP="00B24BFB">
      <w:pPr>
        <w:pStyle w:val="3"/>
        <w:spacing w:before="0" w:line="240" w:lineRule="auto"/>
        <w:contextualSpacing/>
        <w:rPr>
          <w:rFonts w:ascii="Arial" w:hAnsi="Arial" w:cs="Arial"/>
          <w:bCs w:val="0"/>
          <w:color w:val="332F2C"/>
          <w:sz w:val="32"/>
          <w:szCs w:val="32"/>
        </w:rPr>
      </w:pPr>
      <w:r w:rsidRPr="00F4788F">
        <w:rPr>
          <w:rFonts w:ascii="Arial" w:hAnsi="Arial" w:cs="Arial"/>
          <w:bCs w:val="0"/>
          <w:color w:val="332F2C"/>
          <w:sz w:val="32"/>
          <w:szCs w:val="32"/>
        </w:rPr>
        <w:t>Руководство аппарата</w:t>
      </w:r>
    </w:p>
    <w:p w:rsidR="00142463" w:rsidRPr="00B24BFB" w:rsidRDefault="00142463" w:rsidP="00B24BF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Руководитель аппарата</w:t>
      </w:r>
    </w:p>
    <w:p w:rsidR="00142463" w:rsidRPr="00B24BFB" w:rsidRDefault="00142463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Arial" w:hAnsi="Arial" w:cs="Arial"/>
          <w:color w:val="332F2C"/>
          <w:sz w:val="28"/>
        </w:rPr>
        <w:t>Кащук Анна Николаевна</w:t>
      </w:r>
    </w:p>
    <w:p w:rsidR="00142463" w:rsidRPr="00B24BFB" w:rsidRDefault="00142463" w:rsidP="00B24BF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Заместитель руководителя аппарата – начальник правового управления</w:t>
      </w:r>
    </w:p>
    <w:p w:rsidR="00142463" w:rsidRPr="00B24BFB" w:rsidRDefault="00BA351F" w:rsidP="00B24BFB">
      <w:pPr>
        <w:spacing w:after="0" w:line="240" w:lineRule="auto"/>
        <w:contextualSpacing/>
        <w:rPr>
          <w:rFonts w:ascii="Arial" w:hAnsi="Arial" w:cs="Arial"/>
          <w:b/>
          <w:bCs/>
          <w:color w:val="332F2C"/>
          <w:sz w:val="28"/>
          <w:shd w:val="clear" w:color="auto" w:fill="FFFFFF"/>
        </w:rPr>
      </w:pPr>
      <w:r w:rsidRPr="00B24BFB">
        <w:rPr>
          <w:rFonts w:ascii="Arial" w:hAnsi="Arial" w:cs="Arial"/>
          <w:b/>
          <w:bCs/>
          <w:color w:val="332F2C"/>
          <w:sz w:val="28"/>
          <w:shd w:val="clear" w:color="auto" w:fill="FFFFFF"/>
        </w:rPr>
        <w:t>Луньков Николай Николаевич</w:t>
      </w:r>
    </w:p>
    <w:p w:rsidR="00BA351F" w:rsidRPr="00B24BFB" w:rsidRDefault="00BA351F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F4788F" w:rsidRDefault="00142463" w:rsidP="00B24BFB">
      <w:pPr>
        <w:pStyle w:val="3"/>
        <w:spacing w:before="0" w:line="240" w:lineRule="auto"/>
        <w:contextualSpacing/>
        <w:rPr>
          <w:rFonts w:ascii="Arial" w:hAnsi="Arial" w:cs="Arial"/>
          <w:bCs w:val="0"/>
          <w:color w:val="332F2C"/>
          <w:sz w:val="32"/>
          <w:szCs w:val="32"/>
        </w:rPr>
      </w:pPr>
      <w:r w:rsidRPr="00F4788F">
        <w:rPr>
          <w:rFonts w:ascii="Arial" w:hAnsi="Arial" w:cs="Arial"/>
          <w:bCs w:val="0"/>
          <w:color w:val="332F2C"/>
          <w:sz w:val="32"/>
          <w:szCs w:val="32"/>
        </w:rPr>
        <w:t>Аппараты фракций</w:t>
      </w:r>
    </w:p>
    <w:p w:rsidR="00142463" w:rsidRPr="00B24BFB" w:rsidRDefault="00142463" w:rsidP="00B24BF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фракции «</w:t>
      </w:r>
      <w:r w:rsidRPr="00B24BFB">
        <w:rPr>
          <w:rFonts w:ascii="inherit" w:hAnsi="inherit" w:cs="Arial"/>
          <w:b/>
          <w:bCs/>
          <w:color w:val="332F2C"/>
          <w:sz w:val="28"/>
          <w:bdr w:val="none" w:sz="0" w:space="0" w:color="auto" w:frame="1"/>
        </w:rPr>
        <w:t>ЕДИНАЯ РОССИЯ</w:t>
      </w: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BF363A" w:rsidRPr="00BF363A" w:rsidTr="00BF363A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фракции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Герасимюк Виктория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Броцман Наталья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Храмов Павел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Эксперт II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BF363A" w:rsidRPr="00BF363A" w:rsidTr="00BF36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BF363A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Михайлова Ирина Игоревна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63A" w:rsidRPr="00BF363A" w:rsidRDefault="00BF363A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BF363A" w:rsidRPr="00B24BFB" w:rsidRDefault="00BF363A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фракции «</w:t>
      </w:r>
      <w:r w:rsidRPr="00B24BFB">
        <w:rPr>
          <w:rStyle w:val="a4"/>
          <w:rFonts w:ascii="inherit" w:hAnsi="inherit" w:cs="Arial"/>
          <w:color w:val="0D4173"/>
          <w:sz w:val="28"/>
          <w:bdr w:val="none" w:sz="0" w:space="0" w:color="auto" w:frame="1"/>
        </w:rPr>
        <w:t>КОММУНИСТИЧЕСКАЯ ПАРТИЯ РОССИЙСКОЙ ФЕДЕРАЦИИ</w:t>
      </w: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875431" w:rsidRPr="00875431" w:rsidTr="0087543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75431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75431" w:rsidRPr="00875431" w:rsidTr="008754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75431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Беломоев Алексей Анатольевич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75431" w:rsidRPr="00B24BFB" w:rsidRDefault="00875431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фракции «</w:t>
      </w:r>
      <w:r w:rsidRPr="00B24BFB">
        <w:rPr>
          <w:rFonts w:ascii="inherit" w:hAnsi="inherit" w:cs="Arial"/>
          <w:b/>
          <w:bCs/>
          <w:color w:val="332F2C"/>
          <w:sz w:val="28"/>
          <w:bdr w:val="none" w:sz="0" w:space="0" w:color="auto" w:frame="1"/>
        </w:rPr>
        <w:t>ЛДПР</w:t>
      </w: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 – Либерально-демократическая партия России»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875431" w:rsidRPr="00875431" w:rsidTr="0087543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75431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75431" w:rsidRPr="00875431" w:rsidTr="008754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75431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Ведмидь Светлана Эльмаровна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75431" w:rsidRPr="00B24BFB" w:rsidRDefault="00875431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фракции «</w:t>
      </w:r>
      <w:r w:rsidRPr="00B24BFB">
        <w:rPr>
          <w:rFonts w:ascii="inherit" w:hAnsi="inherit" w:cs="Arial"/>
          <w:b/>
          <w:bCs/>
          <w:color w:val="332F2C"/>
          <w:sz w:val="28"/>
          <w:bdr w:val="none" w:sz="0" w:space="0" w:color="auto" w:frame="1"/>
        </w:rPr>
        <w:t>СПРАВЕДЛИВАЯ РОССИЯ – ЗА ПРАВДУ</w:t>
      </w: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875431" w:rsidRPr="00875431" w:rsidTr="0087543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75431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75431" w:rsidRPr="00875431" w:rsidTr="008754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75431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Шестакова Анастасия Радиковна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431" w:rsidRPr="00875431" w:rsidRDefault="00875431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75431" w:rsidRPr="00B24BFB" w:rsidRDefault="00875431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F4788F" w:rsidRDefault="00142463" w:rsidP="00B24BFB">
      <w:pPr>
        <w:pStyle w:val="3"/>
        <w:spacing w:before="0" w:line="240" w:lineRule="auto"/>
        <w:contextualSpacing/>
        <w:rPr>
          <w:rFonts w:ascii="Arial" w:hAnsi="Arial" w:cs="Arial"/>
          <w:bCs w:val="0"/>
          <w:color w:val="332F2C"/>
          <w:sz w:val="32"/>
          <w:szCs w:val="32"/>
        </w:rPr>
      </w:pPr>
      <w:r w:rsidRPr="00F4788F">
        <w:rPr>
          <w:rFonts w:ascii="Arial" w:hAnsi="Arial" w:cs="Arial"/>
          <w:bCs w:val="0"/>
          <w:color w:val="332F2C"/>
          <w:sz w:val="32"/>
          <w:szCs w:val="32"/>
        </w:rPr>
        <w:t>Аппараты комитетов и постоянной комиссии</w:t>
      </w:r>
    </w:p>
    <w:p w:rsidR="00142463" w:rsidRPr="00B24BFB" w:rsidRDefault="00142463" w:rsidP="00B24BF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комитета по бюджету, налогам и финансам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BC3338" w:rsidRPr="00BC3338" w:rsidTr="00BC3338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BC3338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BC3338" w:rsidRPr="00BC3338" w:rsidTr="00BC333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BC3338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Ганиев Рустам Раисович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BC3338" w:rsidRPr="00B24BFB" w:rsidRDefault="00BC3338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комитета по социальной политике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BC3338" w:rsidRPr="00BC3338" w:rsidTr="00BC3338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BC3338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BC3338" w:rsidRPr="00BC3338" w:rsidTr="00BC333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BC3338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Морозова Татьяна Анатольевна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338" w:rsidRPr="00BC3338" w:rsidRDefault="00BC3338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BC3338" w:rsidRPr="00B24BFB" w:rsidRDefault="00BC3338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комитета по аграрным вопросам и земельным отношениям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9A4379" w:rsidRPr="009A4379" w:rsidTr="009A4379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9A4379" w:rsidRPr="009A4379" w:rsidTr="009A43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Борисов Андрей Николаевич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9A4379" w:rsidRPr="00B24BFB" w:rsidRDefault="009A4379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комитета по государственному строительству и местному самоуправлению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9A4379" w:rsidRPr="009A4379" w:rsidTr="009A4379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9A4379" w:rsidRPr="009A4379" w:rsidTr="009A43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Кучеренко Елена Валерьевна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9A4379" w:rsidRPr="00B24BFB" w:rsidRDefault="009A4379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комитета по экономической политике и природопользованию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51"/>
      </w:tblGrid>
      <w:tr w:rsidR="009A4379" w:rsidRPr="009A4379" w:rsidTr="009A4379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9A4379" w:rsidRPr="009A4379" w:rsidTr="009A43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Хомутов Андрей Владимирович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9A4379" w:rsidRPr="00B24BFB" w:rsidRDefault="009A4379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Аппарат постоянной комиссии по вопросам депутатской этики и регламентным процедурам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51"/>
      </w:tblGrid>
      <w:tr w:rsidR="009A4379" w:rsidRPr="009A4379" w:rsidTr="009A4379">
        <w:trPr>
          <w:tblCellSpacing w:w="15" w:type="dxa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Руководитель аппарата постоянной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9A4379" w:rsidRPr="009A4379" w:rsidTr="009A43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9A4379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Мишунина Алёна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379" w:rsidRPr="009A4379" w:rsidRDefault="009A4379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9A4379" w:rsidRPr="00B24BFB" w:rsidRDefault="009A4379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F4788F" w:rsidRDefault="00142463" w:rsidP="00B24BFB">
      <w:pPr>
        <w:pStyle w:val="3"/>
        <w:spacing w:before="0" w:line="240" w:lineRule="auto"/>
        <w:contextualSpacing/>
        <w:rPr>
          <w:rFonts w:ascii="Arial" w:hAnsi="Arial" w:cs="Arial"/>
          <w:bCs w:val="0"/>
          <w:color w:val="332F2C"/>
          <w:sz w:val="32"/>
          <w:szCs w:val="32"/>
        </w:rPr>
      </w:pPr>
      <w:r w:rsidRPr="00F4788F">
        <w:rPr>
          <w:rFonts w:ascii="Arial" w:hAnsi="Arial" w:cs="Arial"/>
          <w:bCs w:val="0"/>
          <w:color w:val="332F2C"/>
          <w:sz w:val="32"/>
          <w:szCs w:val="32"/>
        </w:rPr>
        <w:t>Управления аппарата</w:t>
      </w:r>
    </w:p>
    <w:p w:rsidR="00142463" w:rsidRPr="00B24BFB" w:rsidRDefault="00142463" w:rsidP="00B24BF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Правовое управление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7"/>
        <w:gridCol w:w="51"/>
      </w:tblGrid>
      <w:tr w:rsidR="008312E2" w:rsidRPr="008312E2" w:rsidTr="008312E2">
        <w:trPr>
          <w:tblCellSpacing w:w="15" w:type="dxa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Заместитель руководителя аппарата – 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312E2" w:rsidRPr="008312E2" w:rsidTr="00831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Луньков Николай Николаевич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312E2" w:rsidRPr="00B24BFB" w:rsidRDefault="008312E2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Управление государственной службы и кадров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8312E2" w:rsidRPr="008312E2" w:rsidTr="008312E2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312E2" w:rsidRPr="008312E2" w:rsidTr="00831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Подёргин Евгений Сергеевич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312E2" w:rsidRPr="00B24BFB" w:rsidRDefault="008312E2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Управление по экономике и финансам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8312E2" w:rsidRPr="008312E2" w:rsidTr="008312E2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312E2" w:rsidRPr="008312E2" w:rsidTr="00831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Воронкова Вера Ивановна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312E2" w:rsidRPr="00B24BFB" w:rsidRDefault="008312E2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Управление по обеспечению информационной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70"/>
        <w:gridCol w:w="455"/>
        <w:gridCol w:w="70"/>
      </w:tblGrid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332F2C"/>
                <w:sz w:val="28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Бурова Юлия Евгеньевна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332F2C"/>
                <w:sz w:val="28"/>
                <w:bdr w:val="none" w:sz="0" w:space="0" w:color="auto" w:frame="1"/>
                <w:lang w:eastAsia="ru-RU"/>
              </w:rPr>
              <w:t>Заместитель начальника управления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Шахова Елена Владиславовна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332F2C"/>
                <w:sz w:val="28"/>
                <w:bdr w:val="none" w:sz="0" w:space="0" w:color="auto" w:frame="1"/>
                <w:lang w:eastAsia="ru-RU"/>
              </w:rPr>
              <w:t>Главные консультанты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8312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826F00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Белкина Яна Федоровна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</w:t>
            </w:r>
          </w:p>
        </w:tc>
      </w:tr>
      <w:tr w:rsidR="00F4788F" w:rsidRPr="008312E2" w:rsidTr="008312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826F00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Васильева Александра Николаевна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</w:t>
            </w:r>
          </w:p>
        </w:tc>
      </w:tr>
      <w:tr w:rsidR="00F4788F" w:rsidRPr="008312E2" w:rsidTr="008312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826F00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Тренин Алексей Юрьевич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</w:t>
            </w: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Трофимов Сергей Николаевич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332F2C"/>
                <w:sz w:val="28"/>
                <w:bdr w:val="none" w:sz="0" w:space="0" w:color="auto" w:frame="1"/>
                <w:lang w:eastAsia="ru-RU"/>
              </w:rPr>
              <w:t>Консультанты: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Авдеенко Ольга Эдуардовна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8312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826F00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Елисеева Татьяна Павловна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</w:t>
            </w: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Зайцева Виктория Геннадьевна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Рупинская Елена Борисовна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8312E2">
        <w:trPr>
          <w:gridAfter w:val="1"/>
          <w:wAfter w:w="70" w:type="dxa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Юдашкин Станислав Николаевич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8312E2">
        <w:trPr>
          <w:gridAfter w:val="1"/>
          <w:wAfter w:w="7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</w:t>
            </w:r>
            <w:r w:rsidRPr="008312E2">
              <w:rPr>
                <w:rFonts w:ascii="inherit" w:eastAsia="Times New Roman" w:hAnsi="inherit" w:cs="Arial"/>
                <w:b/>
                <w:bCs/>
                <w:color w:val="4F4C45"/>
                <w:sz w:val="28"/>
                <w:bdr w:val="none" w:sz="0" w:space="0" w:color="auto" w:frame="1"/>
                <w:lang w:eastAsia="ru-RU"/>
              </w:rPr>
              <w:br/>
            </w:r>
            <w:r w:rsidR="00826F00">
              <w:rPr>
                <w:rFonts w:ascii="inherit" w:eastAsia="Times New Roman" w:hAnsi="inherit" w:cs="Arial"/>
                <w:b/>
                <w:bCs/>
                <w:color w:val="4F4C45"/>
                <w:sz w:val="28"/>
                <w:bdr w:val="none" w:sz="0" w:space="0" w:color="auto" w:frame="1"/>
                <w:lang w:eastAsia="ru-RU"/>
              </w:rPr>
              <w:lastRenderedPageBreak/>
              <w:t>Эксперты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lastRenderedPageBreak/>
              <w:t> </w:t>
            </w:r>
          </w:p>
        </w:tc>
      </w:tr>
      <w:tr w:rsidR="00F4788F" w:rsidRPr="008312E2" w:rsidTr="008312E2">
        <w:trPr>
          <w:gridAfter w:val="1"/>
          <w:wAfter w:w="7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Бабина Елена Михайловна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8312E2">
        <w:trPr>
          <w:gridAfter w:val="1"/>
          <w:wAfter w:w="7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826F00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Филатов Игорь Евгеньевич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      </w:t>
            </w:r>
          </w:p>
        </w:tc>
      </w:tr>
      <w:tr w:rsidR="00F4788F" w:rsidRPr="008312E2" w:rsidTr="00F4788F">
        <w:trPr>
          <w:gridAfter w:val="2"/>
          <w:wAfter w:w="525" w:type="dxa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332F2C"/>
                <w:sz w:val="28"/>
                <w:bdr w:val="none" w:sz="0" w:space="0" w:color="auto" w:frame="1"/>
                <w:lang w:eastAsia="ru-RU"/>
              </w:rPr>
              <w:t>Администратор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Павлова Светлана Владимировна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332F2C"/>
                <w:sz w:val="28"/>
                <w:bdr w:val="none" w:sz="0" w:space="0" w:color="auto" w:frame="1"/>
                <w:lang w:eastAsia="ru-RU"/>
              </w:rPr>
              <w:t>Телерадиостудия: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Режиссер монтажа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Лукьяненко Аркадий Иванович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Телеоператор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Ивонин Евгений Александрович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F4788F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Инженер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</w:p>
        </w:tc>
      </w:tr>
      <w:tr w:rsidR="00F4788F" w:rsidRPr="008312E2" w:rsidTr="008312E2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332F2C"/>
                <w:sz w:val="28"/>
                <w:lang w:eastAsia="ru-RU"/>
              </w:rPr>
              <w:t>Кочегов Александр Иванович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788F" w:rsidRPr="008312E2" w:rsidRDefault="00F4788F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312E2" w:rsidRPr="00B24BFB" w:rsidRDefault="008312E2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Организационное управление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8312E2" w:rsidRPr="008312E2" w:rsidTr="008312E2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8312E2" w:rsidRPr="008312E2" w:rsidTr="00831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8312E2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Чеблаков Андрей Леонидович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2E2" w:rsidRPr="008312E2" w:rsidRDefault="008312E2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8312E2" w:rsidRPr="00B24BFB" w:rsidRDefault="008312E2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Хозяйственное управление</w:t>
      </w:r>
    </w:p>
    <w:p w:rsidR="008312E2" w:rsidRPr="00B24BFB" w:rsidRDefault="008312E2" w:rsidP="00B24B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332F2C"/>
          <w:sz w:val="28"/>
          <w:lang w:eastAsia="ru-RU"/>
        </w:rPr>
      </w:pPr>
      <w:r w:rsidRPr="00B24BFB">
        <w:rPr>
          <w:rFonts w:ascii="Arial" w:hAnsi="Arial" w:cs="Arial"/>
          <w:b w:val="0"/>
          <w:bCs w:val="0"/>
          <w:color w:val="332F2C"/>
          <w:sz w:val="28"/>
        </w:rPr>
        <w:t>Начальник управления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8312E2" w:rsidRPr="00B24BFB" w:rsidTr="008312E2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2E2" w:rsidRPr="00B24BFB" w:rsidRDefault="008312E2" w:rsidP="00B24BFB">
            <w:pPr>
              <w:spacing w:after="0" w:line="240" w:lineRule="auto"/>
              <w:contextualSpacing/>
              <w:rPr>
                <w:rFonts w:ascii="inherit" w:hAnsi="inherit" w:cs="Arial"/>
                <w:color w:val="4F4C45"/>
                <w:sz w:val="28"/>
              </w:rPr>
            </w:pPr>
            <w:r w:rsidRPr="00B24BFB">
              <w:rPr>
                <w:rFonts w:ascii="inherit" w:hAnsi="inherit" w:cs="Arial"/>
                <w:color w:val="4F4C45"/>
                <w:sz w:val="28"/>
              </w:rPr>
              <w:t>Юрьев Владимир Викторович</w:t>
            </w:r>
          </w:p>
        </w:tc>
      </w:tr>
    </w:tbl>
    <w:p w:rsidR="008312E2" w:rsidRPr="00B24BFB" w:rsidRDefault="008312E2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F4788F" w:rsidRDefault="00142463" w:rsidP="00B24BFB">
      <w:pPr>
        <w:pStyle w:val="3"/>
        <w:spacing w:before="0" w:line="240" w:lineRule="auto"/>
        <w:contextualSpacing/>
        <w:rPr>
          <w:rFonts w:ascii="Arial" w:hAnsi="Arial" w:cs="Arial"/>
          <w:bCs w:val="0"/>
          <w:color w:val="332F2C"/>
          <w:sz w:val="32"/>
          <w:szCs w:val="32"/>
        </w:rPr>
      </w:pPr>
      <w:r w:rsidRPr="00F4788F">
        <w:rPr>
          <w:rFonts w:ascii="Arial" w:hAnsi="Arial" w:cs="Arial"/>
          <w:bCs w:val="0"/>
          <w:color w:val="332F2C"/>
          <w:sz w:val="32"/>
          <w:szCs w:val="32"/>
        </w:rPr>
        <w:t>Отделы аппарата</w:t>
      </w:r>
    </w:p>
    <w:p w:rsidR="00142463" w:rsidRPr="00B24BFB" w:rsidRDefault="00142463" w:rsidP="00B24BF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Отдел бухгалтерского учета и отчетности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51"/>
      </w:tblGrid>
      <w:tr w:rsidR="00167D37" w:rsidRPr="00167D37" w:rsidTr="00167D37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167D37" w:rsidRPr="00167D37" w:rsidTr="00167D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Белошапкина Ольга Альбертовна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167D37" w:rsidRPr="00B24BFB" w:rsidRDefault="00167D37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Отдел государственных закупок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167D37" w:rsidRPr="00167D37" w:rsidTr="00167D37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167D37" w:rsidRPr="00167D37" w:rsidTr="00167D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Свинарёв Александр Юрьевич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167D37" w:rsidRPr="00B24BFB" w:rsidRDefault="00167D37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Отдел компьютерного обеспечения и сопровождения информационных систем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167D37" w:rsidRPr="00167D37" w:rsidTr="00167D37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167D37" w:rsidRPr="00167D37" w:rsidTr="00167D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lastRenderedPageBreak/>
              <w:t>Кондрашев Максим Васильевич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167D37" w:rsidRPr="00B24BFB" w:rsidRDefault="00167D37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Отдел по работе с обращениями граждан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167D37" w:rsidRPr="00167D37" w:rsidTr="00167D37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167D37" w:rsidRPr="00167D37" w:rsidTr="00167D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Илькина Людмила Сергеевна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167D37" w:rsidRPr="00B24BFB" w:rsidRDefault="00167D37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inherit" w:hAnsi="inherit" w:cs="Arial"/>
          <w:color w:val="332F2C"/>
          <w:sz w:val="28"/>
        </w:rPr>
      </w:pPr>
      <w:r w:rsidRPr="00B24BFB">
        <w:rPr>
          <w:rFonts w:ascii="inherit" w:hAnsi="inherit" w:cs="Arial"/>
          <w:color w:val="332F2C"/>
          <w:sz w:val="28"/>
          <w:bdr w:val="none" w:sz="0" w:space="0" w:color="auto" w:frame="1"/>
        </w:rPr>
        <w:t>Отдел корреспонденции и документооборота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167D37" w:rsidRPr="00167D37" w:rsidTr="00167D37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b/>
                <w:bCs/>
                <w:color w:val="4F4C45"/>
                <w:sz w:val="28"/>
                <w:lang w:eastAsia="ru-RU"/>
              </w:rPr>
            </w:pPr>
          </w:p>
        </w:tc>
      </w:tr>
      <w:tr w:rsidR="00167D37" w:rsidRPr="00167D37" w:rsidTr="00167D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</w:pPr>
            <w:r w:rsidRPr="00167D37">
              <w:rPr>
                <w:rFonts w:ascii="inherit" w:eastAsia="Times New Roman" w:hAnsi="inherit" w:cs="Arial"/>
                <w:color w:val="4F4C45"/>
                <w:sz w:val="28"/>
                <w:lang w:eastAsia="ru-RU"/>
              </w:rPr>
              <w:t>Ланюк Ольга Михайловна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D37" w:rsidRPr="00167D37" w:rsidRDefault="00167D37" w:rsidP="00B24BFB">
            <w:pPr>
              <w:spacing w:after="0" w:line="240" w:lineRule="auto"/>
              <w:contextualSpacing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167D37" w:rsidRPr="00B24BFB" w:rsidRDefault="00167D37" w:rsidP="00B24BFB">
      <w:pPr>
        <w:spacing w:after="0" w:line="240" w:lineRule="auto"/>
        <w:contextualSpacing/>
        <w:rPr>
          <w:rFonts w:ascii="inherit" w:hAnsi="inherit" w:cs="Arial"/>
          <w:color w:val="332F2C"/>
          <w:sz w:val="28"/>
        </w:rPr>
      </w:pPr>
    </w:p>
    <w:p w:rsidR="00142463" w:rsidRPr="00B24BFB" w:rsidRDefault="00142463" w:rsidP="00B24BFB">
      <w:pPr>
        <w:spacing w:after="0" w:line="240" w:lineRule="auto"/>
        <w:contextualSpacing/>
        <w:rPr>
          <w:rFonts w:ascii="Arial" w:hAnsi="Arial" w:cs="Arial"/>
          <w:b/>
          <w:bCs/>
          <w:color w:val="332F2C"/>
          <w:sz w:val="28"/>
          <w:shd w:val="clear" w:color="auto" w:fill="FFFFFF"/>
        </w:rPr>
      </w:pPr>
    </w:p>
    <w:p w:rsidR="00E73430" w:rsidRPr="00B24BFB" w:rsidRDefault="00E73430" w:rsidP="00B24BFB">
      <w:pPr>
        <w:spacing w:after="0" w:line="240" w:lineRule="auto"/>
        <w:contextualSpacing/>
        <w:rPr>
          <w:sz w:val="28"/>
        </w:rPr>
      </w:pPr>
    </w:p>
    <w:sectPr w:rsidR="00E73430" w:rsidRPr="00B24BF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057B"/>
    <w:multiLevelType w:val="multilevel"/>
    <w:tmpl w:val="D102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8213D"/>
    <w:multiLevelType w:val="multilevel"/>
    <w:tmpl w:val="BA7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55BB6"/>
    <w:multiLevelType w:val="multilevel"/>
    <w:tmpl w:val="407E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31DF8"/>
    <w:multiLevelType w:val="multilevel"/>
    <w:tmpl w:val="F648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840AD"/>
    <w:multiLevelType w:val="multilevel"/>
    <w:tmpl w:val="F2E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F228D"/>
    <w:multiLevelType w:val="multilevel"/>
    <w:tmpl w:val="617E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2698E"/>
    <w:multiLevelType w:val="multilevel"/>
    <w:tmpl w:val="75F4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463"/>
    <w:rsid w:val="00167D3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6F00"/>
    <w:rsid w:val="008312E2"/>
    <w:rsid w:val="00875431"/>
    <w:rsid w:val="008C09C5"/>
    <w:rsid w:val="0097184D"/>
    <w:rsid w:val="009A0764"/>
    <w:rsid w:val="009A4379"/>
    <w:rsid w:val="009F48C4"/>
    <w:rsid w:val="00A22E7B"/>
    <w:rsid w:val="00A23DD1"/>
    <w:rsid w:val="00B24BFB"/>
    <w:rsid w:val="00BA351F"/>
    <w:rsid w:val="00BC3338"/>
    <w:rsid w:val="00BE110E"/>
    <w:rsid w:val="00BF363A"/>
    <w:rsid w:val="00C76735"/>
    <w:rsid w:val="00E21132"/>
    <w:rsid w:val="00E22B1A"/>
    <w:rsid w:val="00E73430"/>
    <w:rsid w:val="00F32F49"/>
    <w:rsid w:val="00F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6FD7"/>
  <w15:docId w15:val="{0B941D1F-DA25-4E2B-9242-7CCE5A87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2024-06-11T07:47:00Z</dcterms:modified>
</cp:coreProperties>
</file>