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BF" w:rsidRPr="00791DBF" w:rsidRDefault="00791DBF" w:rsidP="00791D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791DBF">
        <w:rPr>
          <w:rFonts w:ascii="Verdana" w:eastAsia="Times New Roman" w:hAnsi="Verdana"/>
          <w:color w:val="052635"/>
          <w:sz w:val="19"/>
          <w:szCs w:val="19"/>
          <w:lang w:eastAsia="ru-RU"/>
        </w:rPr>
        <w:t>Обобщенная информация</w:t>
      </w:r>
      <w:r w:rsidRPr="00791DBF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об исполнении (ненадлежащем исполнении) депутатами Смоленской областной Думы</w:t>
      </w:r>
      <w:r w:rsidRPr="00791DBF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обязанности представить сведения о доходах, расходах за период с 1 января 2023 года по 31 декабря 2023 года,</w:t>
      </w:r>
      <w:r w:rsidRPr="00791DBF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а также сведения об имуществе и обязательствах имущественного характера по состоянию на 31 декабря 2023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398"/>
        <w:gridCol w:w="2155"/>
        <w:gridCol w:w="2032"/>
        <w:gridCol w:w="2044"/>
        <w:gridCol w:w="2057"/>
        <w:gridCol w:w="2175"/>
        <w:gridCol w:w="2175"/>
      </w:tblGrid>
      <w:tr w:rsidR="00791DBF" w:rsidRPr="00791DBF" w:rsidTr="00791D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Установленное число депутатов Смоленской областной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Избранное число депутатов Смоленской областной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Число депутатов Смоленской областной Думы, осуществляющих полномочия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на профессиональной основе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Число депутатов Смоленской областной Думы, осуществляющих полномочия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на профессиональной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Число депутатов Смоленской областной Думы, осуществляющих свои полномочия без отрыва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от основной деятельности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(на непостоянной основе)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Число депутатов Смоленской областной Думы, осуществляющих свои полномочия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без отрыва от основной деятельности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(на непостоянной основе)</w:t>
            </w:r>
          </w:p>
        </w:tc>
      </w:tr>
      <w:tr w:rsidR="00791DBF" w:rsidRPr="00791DBF" w:rsidTr="00791D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DBF" w:rsidRPr="00791DBF" w:rsidRDefault="00791DBF" w:rsidP="00791D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DBF" w:rsidRPr="00791DBF" w:rsidRDefault="00791DBF" w:rsidP="00791D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DBF" w:rsidRPr="00791DBF" w:rsidRDefault="00791DBF" w:rsidP="00791D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DBF" w:rsidRPr="00791DBF" w:rsidRDefault="00791DBF" w:rsidP="00791D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представивших уведомление об отсутствии сделок, предусмотренных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частью 1 статьи 3 Федерального закона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от 3 декабря 2012 года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№ 230-ФЗ «О контроле за соответствием расходов лиц, замещающих государственные должности, и иных лиц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их доходам»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представивших уведомление об отсутствии сделок, предусмотренных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частью 1 статьи 3 Федерального закона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от 3 декабря 2012 года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№ 230-ФЗ «О контроле за соответствием расходов лиц, замещающих государственные должности, и иных лиц</w:t>
            </w:r>
            <w:r w:rsidRPr="00791D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их доходам»</w:t>
            </w:r>
          </w:p>
        </w:tc>
      </w:tr>
      <w:tr w:rsidR="00791DBF" w:rsidRPr="00791DBF" w:rsidTr="00791D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1DBF" w:rsidRPr="00791DBF" w:rsidRDefault="00791DBF" w:rsidP="00791D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791D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1DB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FC881-1D3E-461A-9398-D52A000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2024-06-07T05:29:00Z</dcterms:modified>
</cp:coreProperties>
</file>