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531" w:rsidRDefault="00241531" w:rsidP="00241531">
      <w:pPr>
        <w:pStyle w:val="1"/>
        <w:spacing w:before="0" w:line="240" w:lineRule="auto"/>
        <w:textAlignment w:val="baseline"/>
        <w:rPr>
          <w:rFonts w:ascii="Arial" w:hAnsi="Arial" w:cs="Arial"/>
          <w:color w:val="000000"/>
          <w:sz w:val="39"/>
          <w:szCs w:val="39"/>
          <w:lang w:eastAsia="ru-RU"/>
        </w:rPr>
      </w:pPr>
      <w:r>
        <w:rPr>
          <w:rFonts w:ascii="Arial" w:hAnsi="Arial" w:cs="Arial"/>
          <w:color w:val="000000"/>
          <w:sz w:val="39"/>
          <w:szCs w:val="39"/>
        </w:rPr>
        <w:t>Сведения о доходах</w:t>
      </w:r>
    </w:p>
    <w:p w:rsidR="00241531" w:rsidRDefault="00241531" w:rsidP="00241531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Обобщенная информация об исполнении (ненадлежащем исполнении) депутатами Псковского областного Собрания депутатов обязанности представлять сведения о доходах, расходах, об имуществе и обязательствах имущественного характера за 2023 год</w:t>
      </w:r>
    </w:p>
    <w:p w:rsidR="00241531" w:rsidRDefault="00241531" w:rsidP="00241531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9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43"/>
        <w:gridCol w:w="1607"/>
        <w:gridCol w:w="1843"/>
        <w:gridCol w:w="1843"/>
        <w:gridCol w:w="1540"/>
      </w:tblGrid>
      <w:tr w:rsidR="00241531" w:rsidTr="00241531"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41531" w:rsidRDefault="00241531" w:rsidP="0024153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Общее количество лиц, замещающих государственные должности Псковской области в Псковском областном Собрании депутатов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41531" w:rsidRDefault="00241531" w:rsidP="0024153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Количество лиц, замещающих государственные должности Псковской области в Псковском областном Собрании депутатов, представивших за отчетный период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41531" w:rsidRDefault="00241531" w:rsidP="0024153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Количество лиц, замещающих государственные должности Псковской области в Псковском областном Собрании депутатов, представивших за отчетный период сообщение депутата о несовершении в отчетном периоде сделок, предусмотренных частью 1 статьи 3 Федерального закона от 03.12.2012 № 230-ФЗ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41531" w:rsidRDefault="00241531" w:rsidP="0024153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Количество лиц, замещающих государственные должности Псковской области в Псковском областном Собрании депутатов, представивших за отчетный период заявления о невозможности представления сведений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41531" w:rsidRDefault="00241531" w:rsidP="0024153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Количество лиц, замещающих государственные должности Псковской области в Псковском областном Собрании депутатов, не представивших за отчетный период сведения о своих доходах, расходах, об имуществе и обязательствах имущественного характера (сведения о доходах, расходах, об имуществе и обязательствах имущественного характера своих супруги (супруга) и (или) несовершеннолетних детей)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41531" w:rsidRDefault="00241531" w:rsidP="0024153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Количество лиц, замещающих государственные должности Псковской области в Псковском областном Собрании депутатов, не представивших за отчетный период сообщения депутата Псковского областного Собрания депутатов</w:t>
            </w:r>
          </w:p>
        </w:tc>
      </w:tr>
      <w:tr w:rsidR="00241531" w:rsidTr="00241531"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41531" w:rsidRDefault="00241531" w:rsidP="0024153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  <w:bdr w:val="none" w:sz="0" w:space="0" w:color="auto" w:frame="1"/>
              </w:rPr>
              <w:t>26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41531" w:rsidRDefault="00241531" w:rsidP="0024153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  <w:bdr w:val="none" w:sz="0" w:space="0" w:color="auto" w:frame="1"/>
              </w:rPr>
              <w:t>9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41531" w:rsidRDefault="00241531" w:rsidP="0024153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  <w:bdr w:val="none" w:sz="0" w:space="0" w:color="auto" w:frame="1"/>
              </w:rPr>
              <w:t>17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41531" w:rsidRDefault="00241531" w:rsidP="0024153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  <w:bdr w:val="none" w:sz="0" w:space="0" w:color="auto" w:frame="1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41531" w:rsidRDefault="00241531" w:rsidP="0024153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  <w:bdr w:val="none" w:sz="0" w:space="0" w:color="auto" w:frame="1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41531" w:rsidRDefault="00241531" w:rsidP="0024153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  <w:bdr w:val="none" w:sz="0" w:space="0" w:color="auto" w:frame="1"/>
              </w:rPr>
              <w:t>0</w:t>
            </w:r>
          </w:p>
        </w:tc>
      </w:tr>
    </w:tbl>
    <w:p w:rsidR="00241531" w:rsidRDefault="00241531" w:rsidP="00241531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 представляются по формам справок </w:t>
      </w: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и сообщений</w:t>
      </w:r>
      <w:r>
        <w:rPr>
          <w:rFonts w:ascii="Arial" w:hAnsi="Arial" w:cs="Arial"/>
          <w:color w:val="000000"/>
          <w:sz w:val="23"/>
          <w:szCs w:val="23"/>
        </w:rPr>
        <w:t>, установленным федеральным и областным законодательством.</w:t>
      </w:r>
    </w:p>
    <w:p w:rsidR="00241531" w:rsidRDefault="00241531" w:rsidP="00241531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Порядок проведения проверок достоверности и полноты сведений о доходах, расходах, об имуществе и обязательствах имущественного характера, представляемых депутатами Собрания, а также соблюдения депутатами Собрания ограничений и запретов, предусмотренных законодательством Российской Федерации, устанавливается Законом Псковской области от 05.03.2012 № 1149-ОЗ «О комиссии Псковского областного Собрания депутатов по контролю за достоверностью сведений о доходах, об имуществе и обязательствах имущественного характера, представляемых депутатами Псковского областного Собрания депутатов», регламентирующим порядок деятельности комиссии.</w:t>
      </w:r>
    </w:p>
    <w:p w:rsidR="00243221" w:rsidRPr="001C34A2" w:rsidRDefault="00243221" w:rsidP="00241531">
      <w:pPr>
        <w:spacing w:after="0" w:line="240" w:lineRule="auto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1531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64798-8E23-4D3F-A207-4E70FD42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2024-06-05T05:04:00Z</dcterms:modified>
</cp:coreProperties>
</file>