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DC7" w:rsidRDefault="00B81DC7" w:rsidP="0058628C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ter" w:hAnsi="Inter"/>
          <w:sz w:val="48"/>
          <w:szCs w:val="48"/>
        </w:rPr>
      </w:pPr>
      <w:r>
        <w:rPr>
          <w:rFonts w:ascii="Inter" w:hAnsi="Inter"/>
          <w:sz w:val="48"/>
          <w:szCs w:val="48"/>
        </w:rPr>
        <w:t>Ребров Максим Евгеньевич</w:t>
      </w:r>
    </w:p>
    <w:p w:rsidR="00B81DC7" w:rsidRDefault="00B81DC7" w:rsidP="0058628C">
      <w:pPr>
        <w:pStyle w:val="3"/>
        <w:shd w:val="clear" w:color="auto" w:fill="FFFFFF"/>
        <w:spacing w:before="0" w:line="240" w:lineRule="auto"/>
        <w:contextualSpacing/>
        <w:rPr>
          <w:rFonts w:ascii="Inter" w:hAnsi="Inter"/>
          <w:b w:val="0"/>
          <w:bCs w:val="0"/>
          <w:color w:val="263238"/>
          <w:sz w:val="27"/>
          <w:szCs w:val="27"/>
        </w:rPr>
      </w:pPr>
      <w:r>
        <w:rPr>
          <w:rFonts w:ascii="Inter" w:hAnsi="Inter"/>
          <w:b w:val="0"/>
          <w:bCs w:val="0"/>
          <w:color w:val="263238"/>
        </w:rPr>
        <w:t>Депутат Законодательного Собрания – руководитель аппарата Законодательного Собрания</w:t>
      </w:r>
    </w:p>
    <w:p w:rsidR="00243221" w:rsidRDefault="00243221" w:rsidP="0058628C">
      <w:pPr>
        <w:spacing w:after="0" w:line="240" w:lineRule="auto"/>
        <w:contextualSpacing/>
      </w:pPr>
    </w:p>
    <w:p w:rsidR="00B81DC7" w:rsidRDefault="00B81DC7" w:rsidP="0058628C">
      <w:pPr>
        <w:pStyle w:val="2"/>
        <w:spacing w:before="0" w:beforeAutospacing="0" w:after="0" w:afterAutospacing="0"/>
        <w:contextualSpacing/>
        <w:rPr>
          <w:rFonts w:ascii="Inter" w:hAnsi="Inter"/>
          <w:b w:val="0"/>
          <w:bCs w:val="0"/>
          <w:color w:val="000000"/>
          <w:sz w:val="41"/>
          <w:szCs w:val="41"/>
        </w:rPr>
      </w:pPr>
      <w:r>
        <w:rPr>
          <w:rFonts w:ascii="Inter" w:hAnsi="Inter"/>
          <w:b w:val="0"/>
          <w:bCs w:val="0"/>
          <w:color w:val="000000"/>
          <w:sz w:val="41"/>
          <w:szCs w:val="41"/>
        </w:rPr>
        <w:t>Руководство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  <w:szCs w:val="24"/>
        </w:rPr>
      </w:pPr>
      <w:r>
        <w:rPr>
          <w:rFonts w:ascii="Inter" w:hAnsi="Inter"/>
        </w:rPr>
        <w:t>Приемная Люлина Евгения Борисовича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Чалова Ирина Валерьевна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Заведующая приемной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Реутина Мария Юрьевна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Заведующая приемной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Андрианов Михаил Константинович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Помощник Председателя Законодательного Собрания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Астахова Анна Васильевна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Помощник Председателя Законодательного Собрания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Золин Игорь Евгеньевич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Помощник Председателя Законодательного Собрания по вопросам противодействия коррупции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t>Приемная Антонова Алексея Анатольевича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Китаева Яна Алексеевна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референт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t>Приемная Бакиева Дениса Ильдусовича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Морозова Екатерина Сергеевна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Референт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Виноградов Владимир Игоревич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Помощник заместителя Председателя Законодательного Собрания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t>Приемная Бурковой Людмилы Николаевны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Чуднова Людмила Юрьевна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Референт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t>Приемная Краснова Дмитрия Германовича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Трапезникова Лариса Васильевна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Референт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Савлова Надежда Михайловна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Помощник заместителя Председателя Законодательного Собрания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t>Приемная Реброва Максима Евгеньевича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Чалова Ирина Валерьевна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Заведующая приемной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lastRenderedPageBreak/>
        <w:t>Реутина Мария Юрьевна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Заведующая приемной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br/>
      </w:r>
    </w:p>
    <w:p w:rsidR="00B81DC7" w:rsidRDefault="00B81DC7" w:rsidP="0058628C">
      <w:pPr>
        <w:pStyle w:val="2"/>
        <w:spacing w:before="0" w:beforeAutospacing="0" w:after="0" w:afterAutospacing="0"/>
        <w:contextualSpacing/>
        <w:rPr>
          <w:rFonts w:ascii="Inter" w:hAnsi="Inter"/>
          <w:b w:val="0"/>
          <w:bCs w:val="0"/>
          <w:color w:val="000000"/>
          <w:sz w:val="41"/>
          <w:szCs w:val="41"/>
        </w:rPr>
      </w:pPr>
      <w:r>
        <w:rPr>
          <w:rFonts w:ascii="Inter" w:hAnsi="Inter"/>
          <w:b w:val="0"/>
          <w:bCs w:val="0"/>
          <w:color w:val="000000"/>
          <w:sz w:val="41"/>
          <w:szCs w:val="41"/>
        </w:rPr>
        <w:t>Комитеты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  <w:szCs w:val="24"/>
        </w:rPr>
      </w:pPr>
      <w:r>
        <w:rPr>
          <w:rFonts w:ascii="Inter" w:hAnsi="Inter"/>
        </w:rPr>
        <w:t>Аппарат комитета по бюджету и налогам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Милосердная Ольга Вячеславовна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Руководитель аппарата комитета по бюджету и налогам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Засобина Ирина Владимировна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аппарата комитета по бюджету и налогам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Золина Мария Александровна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аппарата комитета по бюджету и налогам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Федотова Светлана Александровна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аппарата комитета по бюджету и налогам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t>Аппарат комитета по экономике, промышленности, поддержке предпринимательства, торговли и туризма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Беспалова Татьяна Юрьевна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Руководитель аппарата комитета по экономике, промышленности, поддержке предпринимательства, торговли и туризма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Гришина Елена Алексеевна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аппарата комитета по экономике, промышленности, поддержке предпринимательства, торговли и туризма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Слипенко Ольга Николаевна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аппарата комитета по экономике, промышленности, поддержке предпринимательства, торговли и туризма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Иванова Юлия Александровна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аппарата комитета по экономике, промышленности, поддержке предпринимательства, торговли и туризма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t>Аппарат комитета по вопросам государственной власти области, местного самоуправления и регламенту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Калянова Юлия Геннадьевна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Руководитель аппарата комитета по вопросам государственной власти области, местного самоуправления и регламенту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Еремина Марина Дмитриевна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аппарата комитета по вопросам государственной власти области, местного самоуправления и регламенту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Зайцева Ирина Алексеевна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аппарата комитета по вопросам государственной власти области, местного самоуправления и регламенту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Казанцева Ирина Борисовна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аппарата комитета по вопросам государственной власти области, местного самоуправления и регламенту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Муратова Екатерина Владимировна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аппарата комитета по вопросам государственной власти области, местного самоуправления и регламенту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lastRenderedPageBreak/>
        <w:t>Аппарат комитета по агропромышленному комплексу и развитию сельских территорий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Нозин Николай Николаевич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Руководитель аппарата комитета по агропромышленному комплексу и развитию сельских территорий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Кулаковская Ирина Владимировна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аппарата комитета по агропромышленному комплексу и развитию сельских территорий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Проскуряков Илья Владимирович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аппарата комитета по агропромышленному комплексу и развитию сельских территорий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t>Аппарат комитета по социальным вопросам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Терентьева Елена Леонидовна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Руководитель аппарата комитета по социальным вопросам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Пахнина Татьяна Владимировна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аппарата комитета по социальным вопросам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Чудова Элла Николаевна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аппарата комитета по социальным вопросам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Шагова Лидия Анатольевна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аппарата комитета по социальным вопросам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Алякшина Алёна Александровна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аппарата комитета по социальным вопросам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t>Аппарат комитета по жилищно-коммунальному хозяйству и топливно-энергетическому комплексу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Рыжов Александр Борисович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Руководитель аппарата комитета по жилищно-коммунальному хозяйству и топливно-энергетическому комплексу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Богоутдинова Юлия Вячеславовна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аппарата комитета по жилищно-коммунальному хозяйству и топливно-энергетическому комплексу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Горюкова Елена Юрьевна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аппарата комитета по жилищно-коммунальному хозяйству и топливно-энергетическому комплексу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t>Аппарат комитета по экологии и природным ресурсам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Аношина Наталья Владимировна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Руководитель аппарата комитета по экологии и природным ресурсам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Михеева Алина Игоревна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аппарата комитета по экологии и природным ресурсам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Першина Яна Михайловна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аппарата комитета по экологии и природным ресурсам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t>Аппарат комитета по транспорту и дорожному хозяйству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Журавлева Елена Юрьевна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Руководитель аппарата комитета по транспорту и дорожному хозяйству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lastRenderedPageBreak/>
        <w:t>Новожилова Мария Михайловна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аппарата комитета по транспорту и дорожному хозяйству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Лямина Ольга Александровна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аппарата комитета по транспорту и дорожному хозяйству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t>Аппарат комитета по градостроительному развитию, имущественным и земельным отношениям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Ласкевич Анна Александровна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Руководитель аппарата комитета по градостроительному развитию, имущественным и земельным отношениям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Киселева Юлия Олеговна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аппарата комитета по градостроительному развитию, имущественным и земельным отношениям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</w:p>
    <w:p w:rsidR="00B81DC7" w:rsidRDefault="00B81DC7" w:rsidP="0058628C">
      <w:pPr>
        <w:pStyle w:val="2"/>
        <w:spacing w:before="0" w:beforeAutospacing="0" w:after="0" w:afterAutospacing="0"/>
        <w:contextualSpacing/>
        <w:rPr>
          <w:rFonts w:ascii="Inter" w:hAnsi="Inter"/>
          <w:b w:val="0"/>
          <w:bCs w:val="0"/>
          <w:color w:val="000000"/>
          <w:sz w:val="41"/>
          <w:szCs w:val="41"/>
        </w:rPr>
      </w:pPr>
      <w:r>
        <w:rPr>
          <w:rFonts w:ascii="Inter" w:hAnsi="Inter"/>
          <w:b w:val="0"/>
          <w:bCs w:val="0"/>
          <w:color w:val="000000"/>
          <w:sz w:val="41"/>
          <w:szCs w:val="41"/>
        </w:rPr>
        <w:t>Фракции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  <w:szCs w:val="24"/>
        </w:rPr>
      </w:pPr>
      <w:r>
        <w:rPr>
          <w:rFonts w:ascii="Inter" w:hAnsi="Inter"/>
        </w:rPr>
        <w:t>Аппарат фракции "ЕДИНАЯ РОССИЯ"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Рябинин Николай Васильевич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Руководитель аппарата фракции "ЕДИНАЯ РОССИЯ"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Шашина Оксана Евгеньевна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Референт аппарата фракции "ЕДИНАЯ РОССИЯ"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Глухарева Мария Александровна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Референт аппарата фракции "ЕДИНАЯ РОССИЯ"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Масленникова Юлия Висраиловна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Референт аппарата фракции "ЕДИНАЯ РОССИЯ"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Кудрявцева Ольга Сергеевна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Референт аппарата фракции Партии "ЕДИНАЯ РОССИЯ"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t>Аппарат фракции "КПРФ"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Ботин Владимир Васильевич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Референт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t>Аппарат фракции "ЛДПР"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Белякова Дарья Александровна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Референт аппарата фракции "ЛДПР"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t>Аппарат фракции "СПРАВЕДЛИВАЯ РОССИЯ – ЗА ПРАВДУ"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Шутова Ольга Андреевна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Референт аппарата фракции "СПРАВЕДЛИВАЯ РОССИЯ – ЗА ПРАВДУ"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t>Аппарат фракции "НОВЫЕ ЛЮДИ"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Другов Андрей Николаевич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Референт аппарата фракции "НОВЫЕ ЛЮДИ"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</w:p>
    <w:p w:rsidR="00B81DC7" w:rsidRDefault="00B81DC7" w:rsidP="0058628C">
      <w:pPr>
        <w:pStyle w:val="2"/>
        <w:spacing w:before="0" w:beforeAutospacing="0" w:after="0" w:afterAutospacing="0"/>
        <w:contextualSpacing/>
        <w:rPr>
          <w:rFonts w:ascii="Inter" w:hAnsi="Inter"/>
          <w:b w:val="0"/>
          <w:bCs w:val="0"/>
          <w:color w:val="000000"/>
          <w:sz w:val="41"/>
          <w:szCs w:val="41"/>
        </w:rPr>
      </w:pPr>
      <w:r>
        <w:rPr>
          <w:rFonts w:ascii="Inter" w:hAnsi="Inter"/>
          <w:b w:val="0"/>
          <w:bCs w:val="0"/>
          <w:color w:val="000000"/>
          <w:sz w:val="41"/>
          <w:szCs w:val="41"/>
        </w:rPr>
        <w:lastRenderedPageBreak/>
        <w:t>Управления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  <w:szCs w:val="24"/>
        </w:rPr>
      </w:pPr>
      <w:r>
        <w:rPr>
          <w:rFonts w:ascii="Inter" w:hAnsi="Inter"/>
        </w:rPr>
        <w:t>Организационное управление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Замятина Ирина Вячеславовна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управления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Сметанкина Ольга Игоревна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организационного отдела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Царьков Сергей Валерьевич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отдела материально-технического обеспечения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Машковцева Наталья Викторовна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отдела документационного обеспечения и контроля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Красильникова Мария Юрьевна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сектора контроля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t>Государственно-правовое управление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Степанов Дмитрий Владимирович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управления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Железова Елена Альбертовна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Заместитель начальника управления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Мулина Людмила Николаевна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Заместитель начальника управления – начальник отдела государственного, муниципального и административного законодательства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Цветнова Татьяна Борисовна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отдела бюджетного, налогового законодательства и государственной собственности области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Банковская Светлана Станиславовна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отдела земельного, градостроительного законодательства и природопользования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Лукьянец Мария Викторовна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отдела лингвистической экспертизы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Савинова Екатерина Александровна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отдела социального и жилищного законодательства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t>Управление информационной политики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Брычкина Марина Владимировна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управления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Кириллова Елена Вячеславовна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отдела мониторинга средств массовой информации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Баластаева Елена Александровна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отдела по взаимодействию со средствами массовой информации – пресс-службы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lastRenderedPageBreak/>
        <w:t>Сектор интернет-коммуникаций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t>Управление общественных связей и межпарламентского сотрудничества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Управление общественных связей и межпарламентского сотрудничества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Мурыгин Кирилл Валерьевич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отдела межпарламентского сотрудничества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Горохова Виктория Борисовна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отдела общественных связей и коммуникаций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t>Управление цифровой трансформации и технологического развития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Лаврентьева Наталья Александровна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отдела аналитики процессов и внедрения бережливых технологий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Чурадаев Александр Сергеевич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отдела развития информационных технологий и систем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Абрамовский Андрей Владимирович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отдела электронно-технического обеспечения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</w:p>
    <w:p w:rsidR="00B81DC7" w:rsidRDefault="00B81DC7" w:rsidP="0058628C">
      <w:pPr>
        <w:pStyle w:val="2"/>
        <w:spacing w:before="0" w:beforeAutospacing="0" w:after="0" w:afterAutospacing="0"/>
        <w:contextualSpacing/>
        <w:rPr>
          <w:rFonts w:ascii="Inter" w:hAnsi="Inter"/>
          <w:b w:val="0"/>
          <w:bCs w:val="0"/>
          <w:color w:val="000000"/>
          <w:sz w:val="41"/>
          <w:szCs w:val="41"/>
        </w:rPr>
      </w:pPr>
      <w:r>
        <w:rPr>
          <w:rFonts w:ascii="Inter" w:hAnsi="Inter"/>
          <w:b w:val="0"/>
          <w:bCs w:val="0"/>
          <w:color w:val="000000"/>
          <w:sz w:val="41"/>
          <w:szCs w:val="41"/>
        </w:rPr>
        <w:t>Самостоятельные отделы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  <w:szCs w:val="24"/>
        </w:rPr>
      </w:pPr>
      <w:r>
        <w:rPr>
          <w:rFonts w:ascii="Inter" w:hAnsi="Inter"/>
        </w:rPr>
        <w:t>Отдел по работе с обращениями граждан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Полянская Наталья Анатольевна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отдела по работе с обращениями граждан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Илларионова Елена Николаевна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отдела по работе с обращениями граждан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Шуравина Светлана Борисовна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Консультант отдела по работе с обращениями граждан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Шуваева Елена Евгеньевна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Главный специалист отдела по работе с обращениями граждан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t>Отдел государственной гражданской службы, кадров и наград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Гусева Людмила Игоревна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отдела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Никитина Диана Сергеевна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Заместитель начальника отдела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Каракина Екатерина Александровна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сектора наград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t>Финансовый отдел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Иваненко Ирина Анатольевна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отдела – главный бухгалтер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lastRenderedPageBreak/>
        <w:t>Отдел государственных закупок</w:t>
      </w:r>
    </w:p>
    <w:p w:rsidR="00B81DC7" w:rsidRDefault="00B81DC7" w:rsidP="0058628C">
      <w:pPr>
        <w:pStyle w:val="6"/>
        <w:shd w:val="clear" w:color="auto" w:fill="FFFFFF"/>
        <w:spacing w:before="0" w:line="240" w:lineRule="auto"/>
        <w:contextualSpacing/>
        <w:rPr>
          <w:rFonts w:ascii="Inter" w:hAnsi="Inter"/>
          <w:sz w:val="30"/>
          <w:szCs w:val="30"/>
        </w:rPr>
      </w:pPr>
      <w:r>
        <w:rPr>
          <w:rFonts w:ascii="Inter" w:hAnsi="Inter"/>
          <w:b/>
          <w:bCs/>
          <w:sz w:val="30"/>
          <w:szCs w:val="30"/>
        </w:rPr>
        <w:t>Кобырин Владимир Михайлович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отдела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t>Информационно-аналитический отдел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отдела</w:t>
      </w:r>
    </w:p>
    <w:p w:rsidR="00B81DC7" w:rsidRDefault="00B81DC7" w:rsidP="0058628C">
      <w:pPr>
        <w:spacing w:after="0" w:line="240" w:lineRule="auto"/>
        <w:contextualSpacing/>
        <w:rPr>
          <w:rFonts w:ascii="Inter" w:hAnsi="Inter"/>
        </w:rPr>
      </w:pPr>
      <w:r>
        <w:rPr>
          <w:rFonts w:ascii="Inter" w:hAnsi="Inter"/>
        </w:rPr>
        <w:t>Отдел по обеспечению деятельности Председателя Законодательного Собрания и его заместителей</w:t>
      </w:r>
    </w:p>
    <w:p w:rsidR="00B81DC7" w:rsidRDefault="00B81DC7" w:rsidP="0058628C">
      <w:pPr>
        <w:pStyle w:val="apparatus-itemstatus"/>
        <w:shd w:val="clear" w:color="auto" w:fill="FFFFFF"/>
        <w:spacing w:before="0" w:beforeAutospacing="0" w:after="0" w:afterAutospacing="0"/>
        <w:contextualSpacing/>
        <w:rPr>
          <w:rFonts w:ascii="Inter" w:hAnsi="Inter"/>
        </w:rPr>
      </w:pPr>
      <w:r>
        <w:rPr>
          <w:rFonts w:ascii="Inter" w:hAnsi="Inter"/>
        </w:rPr>
        <w:t>Начальник отдела</w:t>
      </w:r>
    </w:p>
    <w:p w:rsidR="00B81DC7" w:rsidRPr="001C34A2" w:rsidRDefault="00B81DC7" w:rsidP="0058628C">
      <w:pPr>
        <w:spacing w:after="0" w:line="240" w:lineRule="auto"/>
        <w:contextualSpacing/>
      </w:pPr>
      <w:bookmarkStart w:id="0" w:name="_GoBack"/>
      <w:bookmarkEnd w:id="0"/>
    </w:p>
    <w:sectPr w:rsidR="00B81DC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3DD1"/>
    <w:multiLevelType w:val="multilevel"/>
    <w:tmpl w:val="7186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654E3"/>
    <w:multiLevelType w:val="multilevel"/>
    <w:tmpl w:val="B650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01D92"/>
    <w:multiLevelType w:val="multilevel"/>
    <w:tmpl w:val="5018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750DB1"/>
    <w:multiLevelType w:val="multilevel"/>
    <w:tmpl w:val="FCB4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E05C59"/>
    <w:multiLevelType w:val="multilevel"/>
    <w:tmpl w:val="35D6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12246A"/>
    <w:multiLevelType w:val="multilevel"/>
    <w:tmpl w:val="3EE4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CB76EF"/>
    <w:multiLevelType w:val="multilevel"/>
    <w:tmpl w:val="01F6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8628C"/>
    <w:rsid w:val="00595A02"/>
    <w:rsid w:val="00727EB8"/>
    <w:rsid w:val="00777841"/>
    <w:rsid w:val="00801569"/>
    <w:rsid w:val="00807380"/>
    <w:rsid w:val="008C09C5"/>
    <w:rsid w:val="0097184D"/>
    <w:rsid w:val="009F48C4"/>
    <w:rsid w:val="00A22E7B"/>
    <w:rsid w:val="00A23DD1"/>
    <w:rsid w:val="00B4254E"/>
    <w:rsid w:val="00B81DC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5CE6"/>
  <w15:docId w15:val="{7A580B5E-3C05-4B6D-8824-65D7B5BA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81D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B81DC7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paragraph" w:customStyle="1" w:styleId="msonormal0">
    <w:name w:val="msonormal"/>
    <w:basedOn w:val="a"/>
    <w:rsid w:val="00B81DC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rovisionicon">
    <w:name w:val="provision__icon"/>
    <w:basedOn w:val="a0"/>
    <w:rsid w:val="00B81DC7"/>
  </w:style>
  <w:style w:type="paragraph" w:customStyle="1" w:styleId="apparatus-itemstatus">
    <w:name w:val="apparatus-item__status"/>
    <w:basedOn w:val="a"/>
    <w:rsid w:val="00B81DC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pparatus-itemkey">
    <w:name w:val="apparatus-item__key"/>
    <w:basedOn w:val="a"/>
    <w:rsid w:val="00B81DC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pparatus-itemvalue">
    <w:name w:val="apparatus-item__value"/>
    <w:basedOn w:val="a"/>
    <w:rsid w:val="00B81DC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aratus-contacticon">
    <w:name w:val="apparatus-contact__icon"/>
    <w:basedOn w:val="a0"/>
    <w:rsid w:val="00B81DC7"/>
  </w:style>
  <w:style w:type="character" w:customStyle="1" w:styleId="activityicon">
    <w:name w:val="activity__icon"/>
    <w:basedOn w:val="a0"/>
    <w:rsid w:val="00B81DC7"/>
  </w:style>
  <w:style w:type="character" w:customStyle="1" w:styleId="listsicon">
    <w:name w:val="lists__icon"/>
    <w:basedOn w:val="a0"/>
    <w:rsid w:val="00B81DC7"/>
  </w:style>
  <w:style w:type="character" w:customStyle="1" w:styleId="item-whitelogo-content">
    <w:name w:val="item-white__logo-content"/>
    <w:basedOn w:val="a0"/>
    <w:rsid w:val="00B81DC7"/>
  </w:style>
  <w:style w:type="character" w:customStyle="1" w:styleId="item-whitetitle">
    <w:name w:val="item-white__title"/>
    <w:basedOn w:val="a0"/>
    <w:rsid w:val="00B81DC7"/>
  </w:style>
  <w:style w:type="character" w:customStyle="1" w:styleId="item-whitesub-title">
    <w:name w:val="item-white__sub-title"/>
    <w:basedOn w:val="a0"/>
    <w:rsid w:val="00B81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564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0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85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4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5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2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1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75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7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07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55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81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49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8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164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23235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7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1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20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55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1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71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126530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5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06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3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897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51854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46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10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1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3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17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214461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7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9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6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5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1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7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29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19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78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72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1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0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988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15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952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199356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0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35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57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687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0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9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7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92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5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2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768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1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879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24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77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05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7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71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2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114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1396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62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03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944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84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37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4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4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25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445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6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388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20745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0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62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34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777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9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5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1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8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08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97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303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11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76723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8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71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3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742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7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692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202639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5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76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8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8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56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0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03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44743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1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32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31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5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968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6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286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9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0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2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6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140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891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59162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1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25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08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208707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3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48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9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4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49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1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680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193195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0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85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4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85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664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00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17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95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12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83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899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948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58480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8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91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27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34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83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036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49626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54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792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91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595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34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30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21708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28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3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3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15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412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61945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81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13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26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70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33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9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3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45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65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5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934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5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33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4527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07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0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89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2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857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58414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45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33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67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50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428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89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83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94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2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1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549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40796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31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21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23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933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53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722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20128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8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52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92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0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80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0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193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200936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5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1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4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0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067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185633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64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1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93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497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3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73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88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8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25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495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90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920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36872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0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76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9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9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57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91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127266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83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0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898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3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282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6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67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1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7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1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5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712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34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72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108071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0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9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712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94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2780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8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1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64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27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45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1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23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80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5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36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45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461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188941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9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8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2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69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6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16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81402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5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53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046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6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647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8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64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23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94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82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5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6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14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963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19261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8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18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9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0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32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5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929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3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4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65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76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1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36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06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316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159836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47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7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18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986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8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018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19924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78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17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305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12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174876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52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23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61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21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71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195960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4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84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85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17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36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35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8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52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0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7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15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69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35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80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9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82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08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8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32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0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874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4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8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12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91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2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3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25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2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42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361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11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592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4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871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55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4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1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621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117017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3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17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4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9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548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33530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9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948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49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20540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60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71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3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47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789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17283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14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08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06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88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2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93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71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73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81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032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39678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96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36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56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880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10406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58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8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73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856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27166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65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6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0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28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09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176699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31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37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13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4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179490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67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432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113436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14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9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1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24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25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4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055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52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70452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71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41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5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34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43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210444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4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2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9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4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52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200122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6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58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3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37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44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21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0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27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151626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5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64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599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85118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84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84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07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7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66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06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07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8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27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26156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9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36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9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0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98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191203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06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41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32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85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3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8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15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6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51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0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4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700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61016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9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61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1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56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014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7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11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192842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82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1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406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97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16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21273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1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76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7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98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276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58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1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6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3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5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12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84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057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16620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93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86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2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68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71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491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9E9E9"/>
                            <w:left w:val="none" w:sz="0" w:space="0" w:color="auto"/>
                            <w:bottom w:val="none" w:sz="0" w:space="20" w:color="auto"/>
                            <w:right w:val="none" w:sz="0" w:space="0" w:color="auto"/>
                          </w:divBdr>
                          <w:divsChild>
                            <w:div w:id="173901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22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4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5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12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7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56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2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89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25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75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8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55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91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05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401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0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5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56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0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5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69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94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1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98896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2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9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1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32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56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0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12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38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0628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67504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0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469487">
              <w:marLeft w:val="0"/>
              <w:marRight w:val="0"/>
              <w:marTop w:val="0"/>
              <w:marBottom w:val="0"/>
              <w:divBdr>
                <w:top w:val="single" w:sz="18" w:space="0" w:color="057A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8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2024-05-31T05:07:00Z</dcterms:modified>
</cp:coreProperties>
</file>