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F8" w:rsidRPr="000838F8" w:rsidRDefault="000838F8" w:rsidP="000838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838F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Аппарат Думы</w:t>
      </w:r>
    </w:p>
    <w:p w:rsidR="000838F8" w:rsidRPr="000838F8" w:rsidRDefault="000838F8" w:rsidP="000838F8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838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87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8723"/>
        <w:gridCol w:w="4917"/>
      </w:tblGrid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6340358" wp14:editId="34710649">
                  <wp:extent cx="1244338" cy="1133442"/>
                  <wp:effectExtent l="0" t="0" r="0" b="0"/>
                  <wp:docPr id="17" name="Рисунок 17" descr="https://www.kosoblduma.ru/userfiles/image/apparat/zhuravl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osoblduma.ru/userfiles/image/apparat/zhuravl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957" cy="114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Журавлев Сергей Александрович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руководитель аппарата областной Думы</w:t>
            </w:r>
          </w:p>
        </w:tc>
        <w:tc>
          <w:tcPr>
            <w:tcW w:w="4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30.11.2020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30.11.2020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9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Государственно-правовое управление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F0AE4A6" wp14:editId="0FF2B51C">
                  <wp:extent cx="1244338" cy="1877478"/>
                  <wp:effectExtent l="0" t="0" r="0" b="0"/>
                  <wp:docPr id="16" name="Рисунок 16" descr="https://www.kosoblduma.ru/userfiles/image/apparat/kuznec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osoblduma.ru/userfiles/image/apparat/kuznec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78" cy="190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Кузнецов Михаил Геннадьевич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04.10.2012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24.03.2008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D1AAFF0" wp14:editId="33DC6FF1">
                  <wp:extent cx="1180521" cy="1762065"/>
                  <wp:effectExtent l="0" t="0" r="0" b="0"/>
                  <wp:docPr id="15" name="Рисунок 15" descr="https://www.kosoblduma.ru/userfiles/image/apparat/pelev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kosoblduma.ru/userfiles/image/apparat/pelev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61" cy="178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Пелевина Елена Викторовна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01.11.2012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05.04.2010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9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Управление по обеспечению деятельности Думы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ABF3DCE" wp14:editId="05B2C5BB">
                  <wp:extent cx="1180002" cy="1771574"/>
                  <wp:effectExtent l="0" t="0" r="0" b="0"/>
                  <wp:docPr id="14" name="Рисунок 14" descr="https://www.kosoblduma.ru/userfiles/image/apparat/novichi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osoblduma.ru/userfiles/image/apparat/novichi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403" cy="178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Новичихина Людмила Дмитриевна –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управления, начальник отдела финансового обеспечения и государственнх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27.04.2015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01.02.2002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6584BC2" wp14:editId="745F2D7C">
                  <wp:extent cx="1155224" cy="1734366"/>
                  <wp:effectExtent l="0" t="0" r="0" b="0"/>
                  <wp:docPr id="13" name="Рисунок 13" descr="https://www.kosoblduma.ru/userfiles/image/apparat/kali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kosoblduma.ru/userfiles/image/apparat/kali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77" cy="177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Калинина Надежда Евгеньевна –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17.06.2013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19.01.1999 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260F05A" wp14:editId="5BF15B60">
                  <wp:extent cx="1098265" cy="1639289"/>
                  <wp:effectExtent l="0" t="0" r="0" b="0"/>
                  <wp:docPr id="12" name="Рисунок 12" descr="https://www.kosoblduma.ru/userfiles/image/apparat/kuznec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kosoblduma.ru/userfiles/image/apparat/kuznec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14" cy="165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Кузнецова Галина Николаевна –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организационного  обеспечения и кадровой 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01.01.2016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21.06.1998г.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54B51EF" wp14:editId="4593296C">
                  <wp:extent cx="1090346" cy="1630183"/>
                  <wp:effectExtent l="0" t="0" r="0" b="0"/>
                  <wp:docPr id="11" name="Рисунок 11" descr="https://www.kosoblduma.ru/userfiles/image/apparat/rumjanc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osoblduma.ru/userfiles/image/apparat/rumjanc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51" cy="164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Румянцев Александр Федорович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начальник отдела информационно-технического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29.12.2015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27.12.2001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9A8E7C8" wp14:editId="1FD0AB71">
                  <wp:extent cx="1074571" cy="1611676"/>
                  <wp:effectExtent l="0" t="0" r="0" b="0"/>
                  <wp:docPr id="10" name="Рисунок 10" descr="https://www.kosoblduma.ru/userfiles/image/apparat/lu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kosoblduma.ru/userfiles/image/apparat/lu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11" cy="163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Лунина Ольга Александровна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по информационной работе и взаимодействию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01.08.2016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19.11.2015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9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Аппараты комитетов Костромской областной Думы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34DC1FA" wp14:editId="791768F0">
                  <wp:extent cx="1051039" cy="1574030"/>
                  <wp:effectExtent l="0" t="0" r="0" b="0"/>
                  <wp:docPr id="9" name="Рисунок 9" descr="https://www.kosoblduma.ru/userfiles/image/apparat/adilj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kosoblduma.ru/userfiles/image/apparat/adilj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46" cy="159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Адильжанова Наталья Федоровна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руководитель аппарата комитета по государственному устройству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 местному самоуправлению, депутатской деятельности, Регламенту и информационной политике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 19.01.2016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19.01.2016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221A638" wp14:editId="2FF25C88">
                  <wp:extent cx="1074656" cy="1580707"/>
                  <wp:effectExtent l="0" t="0" r="0" b="0"/>
                  <wp:docPr id="8" name="Рисунок 8" descr="https://www.kosoblduma.ru/userfiles/image/apparat/smirnova-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kosoblduma.ru/userfiles/image/apparat/smirnova-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903" cy="15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Смирнова Наталия Николаевна -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руководитель аппарата комитета по экономике, инвестициям, промышленности, предпринимательству и имущественным отношениям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01.04.2021 г.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03.05.2005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FD48AFE" wp14:editId="17E53E51">
                  <wp:extent cx="1027522" cy="1414320"/>
                  <wp:effectExtent l="0" t="0" r="0" b="0"/>
                  <wp:docPr id="7" name="Рисунок 7" descr="https://www.kosoblduma.ru/userfiles/image/apparat/smir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kosoblduma.ru/userfiles/image/apparat/smir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983" cy="143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Смирнова Елена Алексеевна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бюджету, налогам, банкам и финансам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5.06.2023 г.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в аппарате Костромской областной Думы с 15.11.2016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0946FA2" wp14:editId="698B7B42">
                  <wp:extent cx="973849" cy="1460611"/>
                  <wp:effectExtent l="0" t="0" r="0" b="0"/>
                  <wp:docPr id="6" name="Рисунок 6" descr="https://www.kosoblduma.ru/userfiles/image/apparat/potap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kosoblduma.ru/userfiles/image/apparat/potap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89" cy="148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Потапова Надежда Михайловна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  строительству, топливно-энергетическому комплексу и жилищно-коммунальному хозяйству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10.10.2017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в аппарате Костромской областной Думы с 28.08.2017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0471EA" wp14:editId="7092D6CD">
                  <wp:extent cx="940598" cy="1403952"/>
                  <wp:effectExtent l="0" t="0" r="0" b="0"/>
                  <wp:docPr id="5" name="Рисунок 5" descr="https://www.kosoblduma.ru/userfiles/image/apparat/pe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kosoblduma.ru/userfiles/image/apparat/pe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11" cy="1418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Петина Наталья Александровна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руководитель аппарата комитета  по здравоохранению, социальной политике и занятости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19.01.2016 г.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20.04.2009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C476A89" wp14:editId="6ACEF18B">
                  <wp:extent cx="1181040" cy="1574174"/>
                  <wp:effectExtent l="0" t="0" r="0" b="0"/>
                  <wp:docPr id="4" name="Рисунок 4" descr="https://www.kosoblduma.ru/userfiles/image/apparat/lv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kosoblduma.ru/userfiles/image/apparat/lv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43" cy="158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Тимошенко Любовь Владимировна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по образованию, культуре и делам архивов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22.08.2023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в аппарате Костромской областной Думы с 09.02.2007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015514B" wp14:editId="6CDC5E05">
                  <wp:extent cx="1016533" cy="1441999"/>
                  <wp:effectExtent l="0" t="0" r="0" b="0"/>
                  <wp:docPr id="3" name="Рисунок 3" descr="https://www.kosoblduma.ru/userfiles/image/apparat/rosput'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kosoblduma.ru/userfiles/image/apparat/rosput'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423" cy="145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Роспутько Елена Ивановна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 по вопросам материнства и детства, молодежной политике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29.12.2015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в аппарате Костромской областной Думы с 26.08.2013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D0FD35C" wp14:editId="432C5FD7">
                  <wp:extent cx="1112363" cy="1356171"/>
                  <wp:effectExtent l="0" t="0" r="0" b="0"/>
                  <wp:docPr id="2" name="Рисунок 2" descr="https://www.kosoblduma.ru/userfiles/image/apparat/bar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kosoblduma.ru/userfiles/image/apparat/bar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36" cy="137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Баранова Нина Анатольевна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руководитель аппарата комитета по агропромышленной политике, развитию сельских территорий, природным ресурам и экологии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14.05.2018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в аппарате Костромской областной Думы с 30.06.2016 г.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911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Группа по материально-хозяйственному обеспечению и содержанию зданий</w:t>
            </w:r>
          </w:p>
        </w:tc>
      </w:tr>
      <w:tr w:rsidR="000838F8" w:rsidRPr="000838F8" w:rsidTr="000838F8">
        <w:trPr>
          <w:tblCellSpacing w:w="0" w:type="dxa"/>
        </w:trPr>
        <w:tc>
          <w:tcPr>
            <w:tcW w:w="2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6598C5" wp14:editId="0CA272FE">
                  <wp:extent cx="1029849" cy="1422511"/>
                  <wp:effectExtent l="0" t="0" r="0" b="0"/>
                  <wp:docPr id="1" name="Рисунок 1" descr="https://www.kosoblduma.ru/userfiles/image/apparat/magomede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kosoblduma.ru/userfiles/image/apparat/magomede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287" cy="144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Магомедеров Му</w:t>
            </w:r>
            <w:bookmarkStart w:id="0" w:name="_GoBack"/>
            <w:bookmarkEnd w:id="0"/>
            <w:r w:rsidRPr="00083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стафен Керимханович - 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38F8" w:rsidRPr="000838F8" w:rsidRDefault="000838F8" w:rsidP="00083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назначения на должность 16.08.2017</w:t>
            </w:r>
            <w:r w:rsidRPr="000838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аппарате Костромской областной Думы с 04.04.2016 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38F8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6DD05-B4E7-484F-A93D-85B45340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urrent">
    <w:name w:val="current"/>
    <w:basedOn w:val="a0"/>
    <w:rsid w:val="0008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2024-05-28T03:32:00Z</dcterms:modified>
</cp:coreProperties>
</file>