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15" w:rsidRDefault="00273115" w:rsidP="00273115">
      <w:pPr>
        <w:pStyle w:val="1"/>
        <w:spacing w:before="0" w:after="48"/>
        <w:rPr>
          <w:color w:val="222222"/>
          <w:sz w:val="48"/>
          <w:szCs w:val="48"/>
          <w:lang w:eastAsia="ru-RU"/>
        </w:rPr>
      </w:pPr>
      <w:r>
        <w:rPr>
          <w:color w:val="222222"/>
        </w:rPr>
        <w:t>Сведения о доходах депутатов за 2023 год</w:t>
      </w:r>
    </w:p>
    <w:p w:rsidR="00273115" w:rsidRDefault="00273115" w:rsidP="00273115">
      <w:pPr>
        <w:rPr>
          <w:b/>
          <w:bCs/>
          <w:color w:val="888888"/>
        </w:rPr>
      </w:pPr>
      <w:hyperlink r:id="rId4" w:history="1">
        <w:r>
          <w:rPr>
            <w:rStyle w:val="a5"/>
            <w:b/>
            <w:bCs/>
            <w:color w:val="888888"/>
          </w:rPr>
          <w:t>15.04.2024</w:t>
        </w:r>
      </w:hyperlink>
    </w:p>
    <w:p w:rsidR="00273115" w:rsidRDefault="00273115" w:rsidP="0027311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color w:val="000000"/>
          <w:sz w:val="28"/>
          <w:szCs w:val="28"/>
        </w:rPr>
        <w:t>В соответствии с законом Республики Ингушетия от 8 июля 2004 года №18-РЗ «О статусе депутата Народного Собрания Республики Ингушетия» депутаты Народного Собрания Республики Ингушетия, замещающие должности на постоянной (профессиональной) основе представили в комиссию Народного Собрания Республики Ингушетия по контролю за достоверностью сведений о доходах, расходах, об имуществе и обязательствах имущественного характера, представляемых депутатами Народного Собрания Республики Ингушетия (далее — Комиссия),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отчетный 2023 год.</w:t>
      </w:r>
    </w:p>
    <w:p w:rsidR="00273115" w:rsidRDefault="00273115" w:rsidP="0027311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color w:val="000000"/>
          <w:sz w:val="28"/>
          <w:szCs w:val="28"/>
        </w:rPr>
        <w:t>Депутаты Народного Собрания Республики Ингушетия, замещающие должности на непостоянной (непрофессиональной) основе сообщили в Комиссию о том, что в течение 2023 года ими, их супругом (супругой) и (или) несовершеннолетними детьми не совершались сделки, предусмотренные частью 1 статьи 3 Федерального закона от 03 декабря 2012 года №230-ФЗ «О контроле за соответствием расходов лиц, замещающих государственные должности, и иных лиц их доходам».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311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77D78-13A9-4211-9AAA-0EB2482D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osted-on">
    <w:name w:val="posted-on"/>
    <w:basedOn w:val="a0"/>
    <w:rsid w:val="0027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5790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lamentri.ru/svedeniya-o-dohodah-deputatov-za-2023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2024-05-22T06:35:00Z</dcterms:modified>
</cp:coreProperties>
</file>