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9B" w:rsidRDefault="006B319B" w:rsidP="00AC06C5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Руководитель Федерального архивного агентства</w:t>
      </w:r>
    </w:p>
    <w:p w:rsidR="006B319B" w:rsidRDefault="006B319B" w:rsidP="00AC06C5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  <w:szCs w:val="24"/>
        </w:rPr>
      </w:pPr>
      <w:r w:rsidRPr="006B319B">
        <w:rPr>
          <w:rFonts w:ascii="Tahoma" w:hAnsi="Tahoma" w:cs="Tahoma"/>
          <w:color w:val="000000"/>
          <w:szCs w:val="24"/>
        </w:rPr>
        <w:drawing>
          <wp:inline distT="0" distB="0" distL="0" distR="0" wp14:anchorId="1B3ED19F" wp14:editId="17269848">
            <wp:extent cx="2160652" cy="2494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5474" cy="249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19B" w:rsidRDefault="006B319B" w:rsidP="00AC06C5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000000"/>
          <w:szCs w:val="24"/>
        </w:rPr>
      </w:pPr>
      <w:r>
        <w:rPr>
          <w:rStyle w:val="a4"/>
          <w:rFonts w:ascii="Tahoma" w:hAnsi="Tahoma" w:cs="Tahoma"/>
          <w:b/>
          <w:bCs/>
          <w:color w:val="000000"/>
          <w:szCs w:val="24"/>
        </w:rPr>
        <w:t>АРТИЗОВ Андрей Николаевич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Действительный государственный советник Российской Федерации 1 класса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Родился 13 сентября 1958 в г. Кондрово Калужской области.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Окончил Московский государственный историко-архивный институт в 1980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00"/>
        <w:gridCol w:w="10258"/>
      </w:tblGrid>
      <w:tr w:rsidR="00AC06C5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1980 – 1982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служба в рядах Советской Армии;</w:t>
            </w:r>
          </w:p>
        </w:tc>
      </w:tr>
      <w:tr w:rsidR="00AC06C5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1980,</w:t>
            </w:r>
            <w:r>
              <w:rPr>
                <w:rFonts w:ascii="Tahoma" w:hAnsi="Tahoma" w:cs="Tahoma"/>
                <w:sz w:val="18"/>
                <w:szCs w:val="18"/>
              </w:rPr>
              <w:br/>
              <w:t>1982–1984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работал старшим архивистом в Государственном архиве Калининской обл., Государственном архиве Калужской области;</w:t>
            </w:r>
          </w:p>
        </w:tc>
      </w:tr>
    </w:tbl>
    <w:p w:rsidR="006B319B" w:rsidRDefault="006B319B" w:rsidP="00AC06C5">
      <w:pPr>
        <w:shd w:val="clear" w:color="auto" w:fill="FFFFFF"/>
        <w:spacing w:after="0" w:line="240" w:lineRule="auto"/>
        <w:contextualSpacing/>
        <w:rPr>
          <w:rFonts w:ascii="Tahoma" w:hAnsi="Tahoma" w:cs="Tahoma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512"/>
        <w:gridCol w:w="12723"/>
      </w:tblGrid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1984 – 1988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заведующий архивным отделом Калужского облисполкома;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1988 – 1989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старший преподаватель Калужского государственного педагогического института им. К.Э. Циолковского;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1989 – 1991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референт, старший референт общего отдела ЦK КПСС;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1991 – 1997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консультант, начальник отдела, начальник управления, член коллегии Государственной архивной службы России;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1997 – 2001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консультант, начальник отдела, советник Администрации Президента Российской Федерации;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2001 – 2004 гг.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статс-секретарь – первый заместитель руководителя Федеральной архивной службы России, г. Москва.</w:t>
            </w:r>
          </w:p>
        </w:tc>
      </w:tr>
      <w:tr w:rsidR="006B319B" w:rsidTr="006B319B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2004 г. Указом Президента Российской Федерации «О системе и структуре федеральных органов исполнительной власти» от 09.03.04. № 314 Федеральная архивная служба России преобразована в Федеральное архивное агентство.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 мая 2004 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руководителя Федерального архивного агентства.</w:t>
            </w:r>
          </w:p>
        </w:tc>
      </w:tr>
      <w:tr w:rsidR="006B319B" w:rsidTr="006B319B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 15 декабря 2009 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19B" w:rsidRDefault="006B319B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Руководитель Федерального архивного агентства.</w:t>
            </w:r>
          </w:p>
        </w:tc>
      </w:tr>
    </w:tbl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Награжден орденом Александра Невского (2022 г.), орденом Почета (2018 г.), орденом Дружбы (2008 г.), нагрудным знаком Министерства культуры и массовых коммуникаций Российской Федерации «За высокие достижения» (2006 г.), нагрудным знаком Федеральной архивной службы России «Почетный архивист» (2003 г.), имеет Благодарность Президента Российской Федерации (2007 г.).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Доктор исторических наук.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Автор и составитель свыше 200 научных работ по проблемам отечественной истории ХХ века, историографии и архивоведения, в их числе сборников документов «Власть и художественная интеллигенция. Документы ЦК РКП (б) – ВКП (б) – ВЧК – ОГПУ – НКВД – МГБ СССР о культурной политике. 1917–1953 гг.», «"Очистим Россию надолго…". Репрессии против инакомыслящих. Конец 1921 – начало 1923 г. Документы», «Реабилитация: как это было. Документы Президиума ЦК КПСС и другие материалы» Тт. 1–3, «Украинские националистические организации в годы Второй мировой войны» Тт. 1–2, «Генерал Власов: история предательства», «Из истории российско-грузинских отношений: К 230-летию заключения Георгиевского трактата», сборника статей «Архивное законодательство России».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Начиная с 2001 г. осуществляет руководство текущим управлением реализации федеральной целевой программы «Культура России» в части мероприятий, касающихся архивного дела.</w:t>
      </w:r>
    </w:p>
    <w:p w:rsidR="006B319B" w:rsidRDefault="006B319B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Является одним из разработчиков «Основ законодательства Российской Федерации об Архивном фонде Российской Федерации и архивах» (приняты Верховным Советом РСФСР в 1993 г.) и Федерального закона от 22 октября 2004 г. № 125-ФЗ «Об архивном деле в Российской Федерации». При его непосредственном участии разработаны 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библиотеках и организациях РАН». </w:t>
      </w:r>
    </w:p>
    <w:p w:rsidR="006B319B" w:rsidRDefault="006B319B" w:rsidP="009C128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Является членом Комиссии Российс</w:t>
      </w:r>
      <w:r w:rsidR="009C128C">
        <w:rPr>
          <w:rFonts w:ascii="Tahoma" w:hAnsi="Tahoma" w:cs="Tahoma"/>
          <w:color w:val="000000"/>
        </w:rPr>
        <w:t>кой Федерации по делам ЮНЕСКО.</w:t>
      </w:r>
      <w:r w:rsidR="009C128C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Выполняет обязанности в соответствии с пунктом 24 </w:t>
      </w:r>
      <w:hyperlink r:id="rId6" w:history="1">
        <w:r>
          <w:rPr>
            <w:rStyle w:val="a5"/>
            <w:rFonts w:ascii="Tahoma" w:hAnsi="Tahoma" w:cs="Tahoma"/>
            <w:color w:val="333333"/>
          </w:rPr>
          <w:t>Положения о Федеральном архивном агентстве, утвержденного Указом Президента Российской Федерации от 22 июня 2016 г. № 293</w:t>
        </w:r>
      </w:hyperlink>
      <w:r>
        <w:rPr>
          <w:rFonts w:ascii="Tahoma" w:hAnsi="Tahoma" w:cs="Tahoma"/>
          <w:color w:val="000000"/>
        </w:rPr>
        <w:t>.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000000"/>
        </w:rPr>
      </w:pP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000000"/>
        </w:rPr>
      </w:pPr>
    </w:p>
    <w:p w:rsidR="00AC06C5" w:rsidRDefault="00AC06C5" w:rsidP="00AC06C5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Заместитель руководителя Федерального архивного агентства</w:t>
      </w:r>
    </w:p>
    <w:p w:rsidR="00AC06C5" w:rsidRDefault="00AC06C5" w:rsidP="00AC06C5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00"/>
          <w:szCs w:val="24"/>
        </w:rPr>
      </w:pPr>
      <w:r w:rsidRPr="00AC06C5">
        <w:rPr>
          <w:rFonts w:ascii="Tahoma" w:hAnsi="Tahoma" w:cs="Tahoma"/>
          <w:color w:val="000000"/>
          <w:szCs w:val="24"/>
        </w:rPr>
        <w:drawing>
          <wp:inline distT="0" distB="0" distL="0" distR="0" wp14:anchorId="400B4231" wp14:editId="44B5F059">
            <wp:extent cx="1902680" cy="23260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195" cy="233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6C5" w:rsidRDefault="00AC06C5" w:rsidP="00AC06C5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ЮРАСОВ Андрей Викторович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Действительный государственный советник Российской Федерации 2 класса.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Родился 5 января 1972 г. в г. Великие Луки Псковской области.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Окончил Псковский государственный педагогический институт им. С.М. Кирова в 1994 г.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Окончил очную аспирантуру Института российской истории РАН и в 1998 г. защитил кандидатскую диссертацию.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00"/>
        <w:gridCol w:w="7973"/>
      </w:tblGrid>
      <w:tr w:rsidR="00AC06C5" w:rsidTr="00AC06C5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1994 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ассистент кафедры Псковского государственного педагогического института им. С.М. Кирова;</w:t>
            </w:r>
          </w:p>
        </w:tc>
      </w:tr>
      <w:tr w:rsidR="00AC06C5" w:rsidTr="00AC06C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1994 – 2001 гг.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аспирант, научный сотрудник Института российской истории РАН;</w:t>
            </w:r>
          </w:p>
        </w:tc>
      </w:tr>
    </w:tbl>
    <w:p w:rsidR="00AC06C5" w:rsidRDefault="00AC06C5" w:rsidP="00AC06C5">
      <w:pPr>
        <w:shd w:val="clear" w:color="auto" w:fill="FFFFFF"/>
        <w:spacing w:after="0" w:line="240" w:lineRule="auto"/>
        <w:contextualSpacing/>
        <w:rPr>
          <w:rFonts w:ascii="Tahoma" w:hAnsi="Tahoma" w:cs="Tahoma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00"/>
        <w:gridCol w:w="7523"/>
      </w:tblGrid>
      <w:tr w:rsidR="00AC06C5" w:rsidTr="00AC06C5"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2001 г.</w:t>
            </w:r>
          </w:p>
        </w:tc>
        <w:tc>
          <w:tcPr>
            <w:tcW w:w="30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сотрудник Института славяноведения РАН;</w:t>
            </w:r>
          </w:p>
        </w:tc>
      </w:tr>
      <w:tr w:rsidR="00AC06C5" w:rsidTr="00AC06C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2001 – 2010 гг.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ответственный секретарь, директор Российского гуманитарного научного фонда;</w:t>
            </w:r>
          </w:p>
        </w:tc>
      </w:tr>
      <w:tr w:rsidR="00AC06C5" w:rsidTr="00AC06C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2010 – 2016 гг.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начальник Управления организации архивных услуг Федерального архивного агентства;</w:t>
            </w:r>
          </w:p>
        </w:tc>
      </w:tr>
      <w:tr w:rsidR="00AC06C5" w:rsidTr="00AC06C5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 18.10.2016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6C5" w:rsidRDefault="00AC06C5" w:rsidP="00AC06C5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руководителя Федерального архивного агентства</w:t>
            </w:r>
          </w:p>
        </w:tc>
      </w:tr>
    </w:tbl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Кандидат исторических наук.</w:t>
      </w:r>
    </w:p>
    <w:p w:rsidR="00AC06C5" w:rsidRDefault="00AC06C5" w:rsidP="00AC06C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При его непосредственном участии подготовлен порядок использования архивных документов в государственных и муниципальных архивах Российской Федерации, реализуются планы работы Выставочных залов федеральных государственных архивов, ведется рассекречивание архивных документов, расширяется использование современных информационных технологий в деятельности Росархива и подведомственных организаций.</w:t>
      </w:r>
    </w:p>
    <w:p w:rsidR="00243221" w:rsidRDefault="00AC06C5" w:rsidP="00AC06C5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Награжден медалью ордена «За заслуги перед Отечеством» II степени (2021 г.), Почетной грамотой Администрации Президента Российской Федерации (2017 г.) и Почетной грамотой Росархива (2018 г.). Имеет благодарности Президента Российской Федерации (2021 г.), Министра культуры Российской Федерации (2014 г.) и Руководителя Росархива (2016 г.).</w:t>
      </w:r>
    </w:p>
    <w:p w:rsidR="009C128C" w:rsidRDefault="009C128C" w:rsidP="00AC06C5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000000"/>
        </w:rPr>
      </w:pPr>
    </w:p>
    <w:p w:rsidR="00422E00" w:rsidRDefault="00422E00" w:rsidP="00422E00">
      <w:pPr>
        <w:pStyle w:val="1"/>
        <w:spacing w:before="0" w:after="300" w:line="312" w:lineRule="atLeast"/>
        <w:rPr>
          <w:color w:val="333333"/>
          <w:sz w:val="30"/>
          <w:szCs w:val="30"/>
          <w:lang w:eastAsia="ru-RU"/>
        </w:rPr>
      </w:pPr>
      <w:r>
        <w:rPr>
          <w:color w:val="333333"/>
          <w:sz w:val="30"/>
          <w:szCs w:val="30"/>
        </w:rPr>
        <w:lastRenderedPageBreak/>
        <w:t>Структура Федерального архивного агентства (Росархива)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8" w:history="1">
        <w:r>
          <w:rPr>
            <w:rStyle w:val="a4"/>
            <w:b/>
            <w:bCs/>
            <w:color w:val="333333"/>
            <w:szCs w:val="24"/>
            <w:u w:val="single"/>
          </w:rPr>
          <w:t>Общий отдел с режимно-секретной частью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Начальник общего отдела</w:t>
      </w:r>
      <w:r>
        <w:rPr>
          <w:sz w:val="26"/>
          <w:szCs w:val="26"/>
        </w:rPr>
        <w:br/>
        <w:t>с режимно-секретной частью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Аракчеева Галина Владимировна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9" w:history="1">
        <w:r>
          <w:rPr>
            <w:rStyle w:val="a4"/>
            <w:b/>
            <w:bCs/>
            <w:color w:val="333333"/>
            <w:szCs w:val="24"/>
            <w:u w:val="single"/>
          </w:rPr>
          <w:t>Отдел государственной службы, кадров и наград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Начальник отдела государственной службы, кадров и наград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Бочарова Елена Викторовна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0" w:history="1">
        <w:r>
          <w:rPr>
            <w:rStyle w:val="a4"/>
            <w:b/>
            <w:bCs/>
            <w:color w:val="333333"/>
            <w:szCs w:val="24"/>
            <w:u w:val="single"/>
          </w:rPr>
          <w:t>Управление государственной политики и нормативно-правового регулирования</w:t>
        </w:r>
      </w:hyperlink>
    </w:p>
    <w:p w:rsidR="00422E00" w:rsidRDefault="00422E00" w:rsidP="00422E00">
      <w:pPr>
        <w:pStyle w:val="4"/>
        <w:spacing w:before="218" w:after="218" w:line="312" w:lineRule="atLeast"/>
        <w:ind w:left="600"/>
        <w:rPr>
          <w:sz w:val="26"/>
          <w:szCs w:val="26"/>
        </w:rPr>
      </w:pPr>
      <w:r>
        <w:rPr>
          <w:sz w:val="26"/>
          <w:szCs w:val="26"/>
        </w:rPr>
        <w:t>Начальник Управления государственной политики и нормативно-правового регулирования</w:t>
      </w:r>
    </w:p>
    <w:p w:rsidR="00422E00" w:rsidRDefault="00422E00" w:rsidP="00422E00">
      <w:pPr>
        <w:pStyle w:val="4"/>
        <w:spacing w:before="218" w:after="218" w:line="312" w:lineRule="atLeast"/>
        <w:ind w:left="600"/>
        <w:rPr>
          <w:sz w:val="26"/>
          <w:szCs w:val="26"/>
        </w:rPr>
      </w:pPr>
      <w:hyperlink r:id="rId11" w:history="1">
        <w:r>
          <w:rPr>
            <w:rStyle w:val="a5"/>
            <w:i w:val="0"/>
            <w:iCs w:val="0"/>
            <w:color w:val="333333"/>
            <w:sz w:val="26"/>
            <w:szCs w:val="26"/>
          </w:rPr>
          <w:t>Грошев Александр Владимирович</w:t>
        </w:r>
      </w:hyperlink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2" w:history="1">
        <w:r>
          <w:rPr>
            <w:rStyle w:val="a5"/>
            <w:color w:val="333333"/>
            <w:szCs w:val="24"/>
          </w:rPr>
          <w:t>Юридический отдел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Начальник юридического отдела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Канищева Светлана Юрьевна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3" w:history="1">
        <w:r>
          <w:rPr>
            <w:rStyle w:val="a5"/>
            <w:color w:val="333333"/>
            <w:szCs w:val="24"/>
          </w:rPr>
          <w:t>Отдел организационной работы и мониторинга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Заместитель начальника управления –</w:t>
      </w:r>
      <w:r>
        <w:rPr>
          <w:sz w:val="26"/>
          <w:szCs w:val="26"/>
        </w:rPr>
        <w:br/>
        <w:t>начальник отдела организационной работы и мониторинга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Лисицына Ирина Анатольевна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4" w:history="1">
        <w:r>
          <w:rPr>
            <w:rStyle w:val="a5"/>
            <w:color w:val="333333"/>
            <w:szCs w:val="24"/>
          </w:rPr>
          <w:t>Финансово-экономический отдел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Заместитель начальника управления –</w:t>
      </w:r>
      <w:r>
        <w:rPr>
          <w:sz w:val="26"/>
          <w:szCs w:val="26"/>
        </w:rPr>
        <w:br/>
        <w:t>начальник финансово-экономического отдела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lastRenderedPageBreak/>
        <w:t>Андреюца Ирина Анатольевна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5" w:history="1">
        <w:r>
          <w:rPr>
            <w:rStyle w:val="a5"/>
            <w:color w:val="333333"/>
            <w:szCs w:val="24"/>
          </w:rPr>
          <w:t>Отдел цифровой трансформации и информационной безопасности Управления государственной политики и нормативно-правового регулирования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Заместитель начальника управления –</w:t>
      </w:r>
      <w:r>
        <w:rPr>
          <w:sz w:val="26"/>
          <w:szCs w:val="26"/>
        </w:rPr>
        <w:br/>
        <w:t>начальник отдела цифровой трансформации и информационной безопасности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Зулькарнаев Андрей Батыргараевич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6" w:history="1">
        <w:r>
          <w:rPr>
            <w:rStyle w:val="a4"/>
            <w:b/>
            <w:bCs/>
            <w:color w:val="333333"/>
            <w:szCs w:val="24"/>
            <w:u w:val="single"/>
          </w:rPr>
          <w:t>Управление комплектования, обеспечения сохранности, учета и использования</w:t>
        </w:r>
      </w:hyperlink>
    </w:p>
    <w:p w:rsidR="00422E00" w:rsidRDefault="00422E00" w:rsidP="00422E00">
      <w:pPr>
        <w:pStyle w:val="4"/>
        <w:spacing w:before="218" w:after="218" w:line="312" w:lineRule="atLeast"/>
        <w:ind w:left="600"/>
        <w:rPr>
          <w:sz w:val="26"/>
          <w:szCs w:val="26"/>
        </w:rPr>
      </w:pPr>
      <w:r>
        <w:rPr>
          <w:sz w:val="26"/>
          <w:szCs w:val="26"/>
        </w:rPr>
        <w:t>Начальник Управления комплектования, обеспечения сохранности, учета и использования</w:t>
      </w:r>
    </w:p>
    <w:p w:rsidR="00422E00" w:rsidRDefault="00422E00" w:rsidP="00422E00">
      <w:pPr>
        <w:pStyle w:val="4"/>
        <w:spacing w:before="218" w:after="218" w:line="312" w:lineRule="atLeast"/>
        <w:ind w:left="600"/>
        <w:rPr>
          <w:sz w:val="26"/>
          <w:szCs w:val="26"/>
        </w:rPr>
      </w:pPr>
      <w:hyperlink r:id="rId17" w:history="1">
        <w:r>
          <w:rPr>
            <w:rStyle w:val="a5"/>
            <w:i w:val="0"/>
            <w:iCs w:val="0"/>
            <w:color w:val="333333"/>
            <w:sz w:val="26"/>
            <w:szCs w:val="26"/>
          </w:rPr>
          <w:t>Ефименко Андрей Русланович</w:t>
        </w:r>
      </w:hyperlink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8" w:history="1">
        <w:r>
          <w:rPr>
            <w:rStyle w:val="a4"/>
            <w:b/>
            <w:bCs/>
            <w:color w:val="333333"/>
            <w:szCs w:val="24"/>
            <w:u w:val="single"/>
          </w:rPr>
          <w:t>Отдел использования и международных связей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Заместитель начальника управления –</w:t>
      </w:r>
      <w:r>
        <w:rPr>
          <w:sz w:val="26"/>
          <w:szCs w:val="26"/>
        </w:rPr>
        <w:br/>
        <w:t>начальник отдела использования и международных связей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Занина Татьяна Геннадьевна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19" w:history="1">
        <w:r>
          <w:rPr>
            <w:rStyle w:val="a4"/>
            <w:b/>
            <w:bCs/>
            <w:color w:val="333333"/>
            <w:szCs w:val="24"/>
            <w:u w:val="single"/>
          </w:rPr>
          <w:t>Отдел обеспечения сохранности и учета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Заместитель начальника управления –</w:t>
      </w:r>
      <w:r>
        <w:rPr>
          <w:sz w:val="26"/>
          <w:szCs w:val="26"/>
        </w:rPr>
        <w:br/>
        <w:t>начальник отдела обеспечения сохранности и учета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Хабибулина Галина Александровна</w:t>
      </w:r>
    </w:p>
    <w:p w:rsidR="00422E00" w:rsidRDefault="00422E00" w:rsidP="00422E00">
      <w:pPr>
        <w:pStyle w:val="3"/>
        <w:spacing w:before="185" w:after="185" w:line="312" w:lineRule="atLeast"/>
        <w:jc w:val="center"/>
        <w:rPr>
          <w:szCs w:val="24"/>
        </w:rPr>
      </w:pPr>
      <w:hyperlink r:id="rId20" w:history="1">
        <w:r>
          <w:rPr>
            <w:rStyle w:val="a4"/>
            <w:b/>
            <w:bCs/>
            <w:color w:val="333333"/>
            <w:szCs w:val="24"/>
            <w:u w:val="single"/>
          </w:rPr>
          <w:t>Отдел комплектования и делопроизводства</w:t>
        </w:r>
      </w:hyperlink>
    </w:p>
    <w:p w:rsidR="00422E00" w:rsidRDefault="00422E00" w:rsidP="00422E00">
      <w:pPr>
        <w:pStyle w:val="4"/>
        <w:spacing w:before="218" w:after="218" w:line="312" w:lineRule="atLeas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 Заместитель начальника управления –</w:t>
      </w:r>
      <w:r>
        <w:rPr>
          <w:sz w:val="26"/>
          <w:szCs w:val="26"/>
        </w:rPr>
        <w:br/>
        <w:t>начальник отдела комплектования и делопроизводства</w:t>
      </w:r>
    </w:p>
    <w:p w:rsidR="00422E00" w:rsidRDefault="00422E00" w:rsidP="00422E00">
      <w:pPr>
        <w:pStyle w:val="4"/>
        <w:spacing w:before="218" w:after="218" w:line="312" w:lineRule="atLeast"/>
        <w:rPr>
          <w:sz w:val="26"/>
          <w:szCs w:val="26"/>
        </w:rPr>
      </w:pPr>
      <w:r>
        <w:rPr>
          <w:rStyle w:val="a8"/>
          <w:sz w:val="26"/>
          <w:szCs w:val="26"/>
        </w:rPr>
        <w:t>Тиханович Светлана Владимировна</w:t>
      </w:r>
    </w:p>
    <w:p w:rsidR="009C128C" w:rsidRPr="00AC06C5" w:rsidRDefault="009C128C" w:rsidP="00422E00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Tahoma" w:hAnsi="Tahoma" w:cs="Tahoma"/>
          <w:color w:val="000000"/>
        </w:rPr>
      </w:pPr>
      <w:bookmarkStart w:id="0" w:name="_GoBack"/>
      <w:bookmarkEnd w:id="0"/>
    </w:p>
    <w:sectPr w:rsidR="009C128C" w:rsidRPr="00AC06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C3C"/>
    <w:multiLevelType w:val="multilevel"/>
    <w:tmpl w:val="BF2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57400"/>
    <w:multiLevelType w:val="multilevel"/>
    <w:tmpl w:val="C5F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76EBF"/>
    <w:multiLevelType w:val="multilevel"/>
    <w:tmpl w:val="C91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8301F9"/>
    <w:multiLevelType w:val="multilevel"/>
    <w:tmpl w:val="DDC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2F63FA"/>
    <w:multiLevelType w:val="multilevel"/>
    <w:tmpl w:val="8192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8850ED"/>
    <w:multiLevelType w:val="multilevel"/>
    <w:tmpl w:val="D97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701A10"/>
    <w:multiLevelType w:val="multilevel"/>
    <w:tmpl w:val="3CCE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37365C"/>
    <w:multiLevelType w:val="multilevel"/>
    <w:tmpl w:val="4544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301643"/>
    <w:multiLevelType w:val="multilevel"/>
    <w:tmpl w:val="5568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BF1F28"/>
    <w:multiLevelType w:val="multilevel"/>
    <w:tmpl w:val="E48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E00"/>
    <w:rsid w:val="0044446C"/>
    <w:rsid w:val="004E4A62"/>
    <w:rsid w:val="00553AA0"/>
    <w:rsid w:val="00595A02"/>
    <w:rsid w:val="006B319B"/>
    <w:rsid w:val="00727EB8"/>
    <w:rsid w:val="00765429"/>
    <w:rsid w:val="00777841"/>
    <w:rsid w:val="00807380"/>
    <w:rsid w:val="008C09C5"/>
    <w:rsid w:val="0097184D"/>
    <w:rsid w:val="009C128C"/>
    <w:rsid w:val="009F48C4"/>
    <w:rsid w:val="00A22E7B"/>
    <w:rsid w:val="00A23DD1"/>
    <w:rsid w:val="00AC06C5"/>
    <w:rsid w:val="00BE110E"/>
    <w:rsid w:val="00C76735"/>
    <w:rsid w:val="00EB06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1EB2"/>
  <w15:docId w15:val="{3EAF1D40-5E7E-4BA1-818F-11EBB205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2E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EB062D"/>
  </w:style>
  <w:style w:type="character" w:customStyle="1" w:styleId="printpdf">
    <w:name w:val="print_pdf"/>
    <w:basedOn w:val="a0"/>
    <w:rsid w:val="006B319B"/>
  </w:style>
  <w:style w:type="character" w:customStyle="1" w:styleId="40">
    <w:name w:val="Заголовок 4 Знак"/>
    <w:basedOn w:val="a0"/>
    <w:link w:val="4"/>
    <w:uiPriority w:val="9"/>
    <w:rsid w:val="00422E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22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gov.ru/rosarhiv/structure/pologenie-obschiy-otdel.shtml" TargetMode="External"/><Relationship Id="rId13" Type="http://schemas.openxmlformats.org/officeDocument/2006/relationships/hyperlink" Target="https://archives.gov.ru/rosarhiv/structure/organizational-monitoring-2018.shtml" TargetMode="External"/><Relationship Id="rId18" Type="http://schemas.openxmlformats.org/officeDocument/2006/relationships/hyperlink" Target="https://archives.gov.ru/rosarhiv/structure/otdel-ispolzovanie.s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archives.gov.ru/rosarhiv/structure/otdel-legal-2018.shtml" TargetMode="External"/><Relationship Id="rId17" Type="http://schemas.openxmlformats.org/officeDocument/2006/relationships/hyperlink" Target="https://archives.gov.ru/rosarhiv/contact/efimenko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s.gov.ru/rosarhiv/structure/upravlenie-komplektovanie-uchet-ispolzovanie.shtml" TargetMode="External"/><Relationship Id="rId20" Type="http://schemas.openxmlformats.org/officeDocument/2006/relationships/hyperlink" Target="https://archives.gov.ru/rosarhiv/structure/otdel-komplektovanie-deloproizvodstvo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ves.gov.ru/documents/position/pologenie-rosarchive.shtml" TargetMode="External"/><Relationship Id="rId11" Type="http://schemas.openxmlformats.org/officeDocument/2006/relationships/hyperlink" Target="https://archives.gov.ru/rosarhiv/contact/groshev.s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rchives.gov.ru/rosarhiv/structure/2023-otdel-cifrovoj-transformacii-inform-bezopasnosti.shtml" TargetMode="External"/><Relationship Id="rId10" Type="http://schemas.openxmlformats.org/officeDocument/2006/relationships/hyperlink" Target="https://archives.gov.ru/rosarhiv/structure/upravlenie-gospolitiki-norm-prav-regulirovanie.shtml" TargetMode="External"/><Relationship Id="rId19" Type="http://schemas.openxmlformats.org/officeDocument/2006/relationships/hyperlink" Target="https://archives.gov.ru/rosarhiv/structure/otdel-sohrannost-uchet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s.gov.ru/rosarhiv/structure/2023-otdel-kadrov-nagrad.shtml" TargetMode="External"/><Relationship Id="rId14" Type="http://schemas.openxmlformats.org/officeDocument/2006/relationships/hyperlink" Target="https://archives.gov.ru/rosarhiv/structure/financial-otdel-2018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2024-05-17T04:49:00Z</dcterms:modified>
</cp:coreProperties>
</file>