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55" w:rsidRPr="00D92555" w:rsidRDefault="00D92555" w:rsidP="004401AC">
      <w:pPr>
        <w:pStyle w:val="1"/>
        <w:spacing w:before="0" w:line="240" w:lineRule="auto"/>
        <w:contextualSpacing/>
        <w:rPr>
          <w:color w:val="072F4A"/>
          <w:lang w:eastAsia="ru-RU"/>
        </w:rPr>
      </w:pPr>
      <w:r w:rsidRPr="00D92555">
        <w:rPr>
          <w:color w:val="072F4A"/>
        </w:rPr>
        <w:t>Руководство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Басаргин Виктор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Федорович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Руководитель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Гулин Виктор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орисович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Заместитель руководителя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Михальченко Кирилл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Геннадьевич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Заместитель руководителя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Проходцев Александр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Васильевич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Заместитель руководителя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Сарицкий Сергей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Николаевич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Заместитель руководителя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z w:val="28"/>
        </w:rPr>
      </w:pP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3"/>
          <w:sz w:val="28"/>
        </w:rPr>
      </w:pPr>
      <w:r w:rsidRPr="00D92555">
        <w:rPr>
          <w:spacing w:val="3"/>
          <w:sz w:val="28"/>
        </w:rPr>
        <w:t>Фонарев Владимир</w:t>
      </w:r>
      <w:r>
        <w:rPr>
          <w:spacing w:val="3"/>
          <w:sz w:val="28"/>
          <w:lang w:val="en-US"/>
        </w:rPr>
        <w:t xml:space="preserve"> </w:t>
      </w:r>
      <w:r w:rsidRPr="00D92555">
        <w:rPr>
          <w:spacing w:val="3"/>
          <w:sz w:val="28"/>
        </w:rPr>
        <w:t>Иванович</w:t>
      </w:r>
    </w:p>
    <w:p w:rsidR="00D92555" w:rsidRPr="00D92555" w:rsidRDefault="00D92555" w:rsidP="004401AC">
      <w:pPr>
        <w:shd w:val="clear" w:color="auto" w:fill="F2F1F1"/>
        <w:spacing w:after="0" w:line="240" w:lineRule="auto"/>
        <w:contextualSpacing/>
        <w:rPr>
          <w:spacing w:val="2"/>
          <w:sz w:val="28"/>
        </w:rPr>
      </w:pPr>
      <w:r w:rsidRPr="00D92555">
        <w:rPr>
          <w:spacing w:val="2"/>
          <w:sz w:val="28"/>
        </w:rPr>
        <w:t>Заместитель руководителя</w:t>
      </w:r>
    </w:p>
    <w:p w:rsidR="00243221" w:rsidRDefault="00D55B67" w:rsidP="004401AC">
      <w:pPr>
        <w:spacing w:after="0" w:line="240" w:lineRule="auto"/>
        <w:contextualSpacing/>
        <w:rPr>
          <w:sz w:val="28"/>
        </w:rPr>
      </w:pPr>
      <w:r w:rsidRPr="00D55B67">
        <w:rPr>
          <w:sz w:val="28"/>
        </w:rPr>
        <w:lastRenderedPageBreak/>
        <w:drawing>
          <wp:inline distT="0" distB="0" distL="0" distR="0" wp14:anchorId="55DDE172" wp14:editId="37A156E1">
            <wp:extent cx="7687748" cy="606827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7748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67" w:rsidRDefault="00D55B67" w:rsidP="004401AC">
      <w:pPr>
        <w:spacing w:after="0" w:line="240" w:lineRule="auto"/>
        <w:contextualSpacing/>
        <w:rPr>
          <w:sz w:val="28"/>
        </w:rPr>
      </w:pPr>
    </w:p>
    <w:p w:rsidR="00831C62" w:rsidRDefault="00831C62" w:rsidP="004401AC">
      <w:pPr>
        <w:spacing w:after="0" w:line="240" w:lineRule="auto"/>
        <w:contextualSpacing/>
        <w:rPr>
          <w:sz w:val="28"/>
        </w:rPr>
      </w:pPr>
      <w:r>
        <w:rPr>
          <w:sz w:val="28"/>
        </w:rPr>
        <w:br w:type="page"/>
      </w:r>
    </w:p>
    <w:p w:rsidR="00831C62" w:rsidRDefault="00831C62" w:rsidP="004401AC">
      <w:pPr>
        <w:pStyle w:val="1"/>
        <w:shd w:val="clear" w:color="auto" w:fill="FFFFFF"/>
        <w:spacing w:before="0" w:line="240" w:lineRule="auto"/>
        <w:contextualSpacing/>
        <w:rPr>
          <w:rFonts w:ascii="Roboto" w:hAnsi="Roboto"/>
          <w:color w:val="072F4A"/>
          <w:sz w:val="48"/>
          <w:szCs w:val="48"/>
          <w:lang w:eastAsia="ru-RU"/>
        </w:rPr>
      </w:pPr>
      <w:r>
        <w:rPr>
          <w:rFonts w:ascii="Roboto" w:hAnsi="Roboto"/>
          <w:color w:val="072F4A"/>
        </w:rPr>
        <w:lastRenderedPageBreak/>
        <w:t>Структура Центральный аппарат Федеральной службы по надзору в сфере транспорта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Style w:val="a5"/>
          <w:color w:val="2B3052"/>
          <w:sz w:val="21"/>
          <w:szCs w:val="21"/>
          <w:u w:val="none"/>
        </w:rPr>
      </w:pPr>
      <w:r>
        <w:rPr>
          <w:rFonts w:ascii="Roboto" w:hAnsi="Roboto"/>
          <w:color w:val="2B3052"/>
          <w:sz w:val="21"/>
          <w:szCs w:val="21"/>
        </w:rPr>
        <w:fldChar w:fldCharType="begin"/>
      </w:r>
      <w:r>
        <w:rPr>
          <w:rFonts w:ascii="Roboto" w:hAnsi="Roboto"/>
          <w:color w:val="2B3052"/>
          <w:sz w:val="21"/>
          <w:szCs w:val="21"/>
        </w:rPr>
        <w:instrText xml:space="preserve"> HYPERLINK "https://rostransnadzor.gov.ru/rostransnadzor/podrazdeleniya/centralnyj-apparat-federalnoj-sluzhby-po-nadzoru-v-sfere-transporta/people" </w:instrText>
      </w:r>
      <w:r>
        <w:rPr>
          <w:rFonts w:ascii="Roboto" w:hAnsi="Roboto"/>
          <w:color w:val="2B3052"/>
          <w:sz w:val="21"/>
          <w:szCs w:val="21"/>
        </w:rPr>
        <w:fldChar w:fldCharType="separate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b/>
          <w:bCs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Руководитель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Помощник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Советники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Заместитель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Госавианадзор</w: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begin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instrText xml:space="preserve"> INCLUDEPICTURE "https://rostransnadzor.gov.ru/storage/img/icons/%D0%93%D0%9E%D0%A1%D0%90%D0%92%D0%98%D0%90%D0%9D%D0%90%D0%94%D0%97%D0%9E%D0%A0.svg" \* MERGEFORMATINET </w:instrTex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separate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23.75pt;height:23.75pt"/>
        </w:pic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Управление государственного надзора за деятельностью в гражданской авиации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состоянием безопасности полетов и анализа деятельности гражданской авиации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соблюдением условий, содержащихся в разрешительных документах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в сфере использования воздушного пространства и аэронавигационного обслуживания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надзораза поддержанием летной годности гражданских воздушных судов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аэропортовой деятельностью и организацией воздушных перевозок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подготовкой авиационного персонала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Управление транспортной безопасности</w: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begin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instrText xml:space="preserve"> INCLUDEPICTURE "https://rostransnadzor.gov.ru/storage/img/icons/icon-23.svg" \* MERGEFORMATINET </w:instrTex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separate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pict>
          <v:shape id="_x0000_i1038" type="#_x0000_t75" alt="" style="width:23.75pt;height:23.75pt"/>
        </w:pic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обеспечением транспортной безопасности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обеспечением авиационной безопасности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поисковым и аварийно-спасательным обеспечением на транспорте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дежурно-диспетчерского обеспечения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мониторинга транспортной безопасности и информатизации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Заместитель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Госжелдорнадзор</w: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begin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instrText xml:space="preserve"> INCLUDEPICTURE "https://rostransnadzor.gov.ru/storage/img/icons/%D0%93%D0%9E%D0%A1%D0%96%D0%95%D0%9B%D0%94%D0%9E%D0%A0%D0%9D%D0%90%D0%94%D0%97%D0%9E%D0%A0.svg" \* MERGEFORMATINET </w:instrTex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separate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pict>
          <v:shape id="_x0000_i1039" type="#_x0000_t75" alt="" style="width:23.75pt;height:23.75pt"/>
        </w:pic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Управление государственного железнодорожного надзора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контроля и надзора на железнодорожном транспорте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по опасным грузам и чрезвычайным ситуациям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лицензирования мониторинга государственных услуг на железнодорожном транспорте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контроля за внеуличным транспортом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расследования нарушений безопасности движения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Правовое управление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правового и нормативного регулирования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судебной защиты и договорной работы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административной практики и методологии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реализации обязательного досудебного порядка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Заместитель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Госморречнадзор</w: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begin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instrText xml:space="preserve"> INCLUDEPICTURE "https://rostransnadzor.gov.ru/storage/img/icons/%D0%93%D0%9E%D0%A1%D0%9C%D0%9E%D0%A0%D0%A0%D0%95%D0%A7%D0%9D%D0%90%D0%94%D0%97%D0%9E%D0%A0.svg" \* MERGEFORMATINET </w:instrTex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separate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pict>
          <v:shape id="_x0000_i1040" type="#_x0000_t75" alt="" style="width:23.75pt;height:23.75pt"/>
        </w:pic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Управление государственного морского и речного надзора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судоходством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надзора за портовой деятельностью, судоходными и портовыми гидротехническими сооружениями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lastRenderedPageBreak/>
        <w:t>Отдел надзора за лицензированием, регистрацией судов и информационно-аналитического обеспечения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организации расследования транспортных происшествий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УПРЦИА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Управление программ развития, цифровизации, информатизации и аналитики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программ развития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проектного управления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цифровизации и развития информационных систем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эксплуатации действующих информационных систем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информационной и кибербезопасности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Заместитель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Госавтодорнадзор</w: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begin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instrText xml:space="preserve"> INCLUDEPICTURE "https://rostransnadzor.gov.ru/storage/img/icons/%D0%93%D0%9E%D0%A1%D0%90%D0%92%D0%A2%D0%9E%D0%94%D0%9E%D0%A0%D0%9D%D0%90%D0%94%D0%97%D0%9E%D0%A0.svg" \* MERGEFORMATINET </w:instrTex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separate"/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pict>
          <v:shape id="_x0000_i1041" type="#_x0000_t75" alt="" style="width:23.75pt;height:23.75pt"/>
        </w:pict>
      </w:r>
      <w:r>
        <w:rPr>
          <w:rFonts w:ascii="Roboto" w:hAnsi="Roboto"/>
          <w:b/>
          <w:bCs/>
          <w:i/>
          <w:iCs/>
          <w:color w:val="2B3052"/>
          <w:sz w:val="21"/>
          <w:szCs w:val="21"/>
        </w:rPr>
        <w:fldChar w:fldCharType="end"/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контроля международных автомобильных перевозок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Организационно-аналитический отдел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контроля автомобильных перевозок опасных грузов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контроля и надзора на автомобильном транспорте и в дорожном хозяйстве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Управление развития дистанционного автоматизированного контроля (надзора)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стратегического развития и планирования применения методов дистанционного контроля (надзора)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координации и межведомственного взаимодействия по вопросам применения методов дистанционного контроля (надзора)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по обеспечению автоматизации контрольной (надзорной) деятельности Ространснадзора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b/>
          <w:bCs/>
          <w:color w:val="2B3052"/>
          <w:sz w:val="21"/>
          <w:szCs w:val="21"/>
        </w:rPr>
      </w:pPr>
      <w:r>
        <w:rPr>
          <w:rFonts w:ascii="Roboto" w:hAnsi="Roboto"/>
          <w:b/>
          <w:bCs/>
          <w:color w:val="2B3052"/>
          <w:sz w:val="21"/>
          <w:szCs w:val="21"/>
        </w:rPr>
        <w:t>Заместитель руководителя службы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Административное управление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государственной службы и кадров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профилактики коррупционных и иных правонарушений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ресурсного и материально- технического обеспечения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документооборота, организации контроля и работы с обращениями граждан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Организационно- функциональный отдел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Информационно- аналитический отдел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Финансовое управление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бюджетного планирования и финансирования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мониторинга бюджетных расходов и администрирования доходов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финансового контроля</w:t>
      </w:r>
    </w:p>
    <w:p w:rsidR="00831C62" w:rsidRDefault="00831C62" w:rsidP="004401AC">
      <w:pPr>
        <w:shd w:val="clear" w:color="auto" w:fill="FFFFFF"/>
        <w:spacing w:after="0" w:line="240" w:lineRule="auto"/>
        <w:contextualSpacing/>
        <w:rPr>
          <w:rFonts w:ascii="Roboto" w:hAnsi="Roboto"/>
          <w:color w:val="2B3052"/>
          <w:sz w:val="21"/>
          <w:szCs w:val="21"/>
        </w:rPr>
      </w:pPr>
      <w:r>
        <w:rPr>
          <w:rFonts w:ascii="Roboto" w:hAnsi="Roboto"/>
          <w:color w:val="2B3052"/>
          <w:sz w:val="21"/>
          <w:szCs w:val="21"/>
        </w:rPr>
        <w:t>Отдел закупок</w:t>
      </w:r>
    </w:p>
    <w:p w:rsidR="00D55B67" w:rsidRPr="00D92555" w:rsidRDefault="00D55B67" w:rsidP="004401AC">
      <w:pPr>
        <w:spacing w:after="0" w:line="240" w:lineRule="auto"/>
        <w:contextualSpacing/>
        <w:rPr>
          <w:sz w:val="28"/>
        </w:rPr>
      </w:pPr>
      <w:bookmarkStart w:id="0" w:name="_GoBack"/>
      <w:bookmarkEnd w:id="0"/>
    </w:p>
    <w:sectPr w:rsidR="00D55B67" w:rsidRPr="00D925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1AC"/>
    <w:rsid w:val="0044446C"/>
    <w:rsid w:val="004E4A62"/>
    <w:rsid w:val="00553AA0"/>
    <w:rsid w:val="00595A02"/>
    <w:rsid w:val="00727EB8"/>
    <w:rsid w:val="00765429"/>
    <w:rsid w:val="00777841"/>
    <w:rsid w:val="00807380"/>
    <w:rsid w:val="00831C62"/>
    <w:rsid w:val="008C09C5"/>
    <w:rsid w:val="008E5600"/>
    <w:rsid w:val="0097184D"/>
    <w:rsid w:val="009F48C4"/>
    <w:rsid w:val="00A22E7B"/>
    <w:rsid w:val="00A23DD1"/>
    <w:rsid w:val="00BE110E"/>
    <w:rsid w:val="00C76735"/>
    <w:rsid w:val="00D55B67"/>
    <w:rsid w:val="00D925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E8E2"/>
  <w15:docId w15:val="{38411BEE-FFFB-4E27-80F4-85D3C97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0680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6" w:space="0" w:color="CACBD4"/>
                            <w:left w:val="single" w:sz="6" w:space="0" w:color="CACBD4"/>
                            <w:bottom w:val="single" w:sz="6" w:space="0" w:color="CACBD4"/>
                            <w:right w:val="single" w:sz="6" w:space="0" w:color="CACBD4"/>
                          </w:divBdr>
                          <w:divsChild>
                            <w:div w:id="120660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2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78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6" w:space="0" w:color="CACBD4"/>
                            <w:left w:val="single" w:sz="6" w:space="0" w:color="CACBD4"/>
                            <w:bottom w:val="single" w:sz="6" w:space="0" w:color="CACBD4"/>
                            <w:right w:val="single" w:sz="6" w:space="0" w:color="CACBD4"/>
                          </w:divBdr>
                          <w:divsChild>
                            <w:div w:id="2846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7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2771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6" w:space="0" w:color="CACBD4"/>
                            <w:left w:val="single" w:sz="6" w:space="0" w:color="CACBD4"/>
                            <w:bottom w:val="single" w:sz="6" w:space="0" w:color="CACBD4"/>
                            <w:right w:val="single" w:sz="6" w:space="0" w:color="CACBD4"/>
                          </w:divBdr>
                          <w:divsChild>
                            <w:div w:id="18928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4431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single" w:sz="6" w:space="0" w:color="CACBD4"/>
                                    <w:left w:val="single" w:sz="6" w:space="0" w:color="CACBD4"/>
                                    <w:bottom w:val="single" w:sz="6" w:space="0" w:color="CACBD4"/>
                                    <w:right w:val="single" w:sz="6" w:space="0" w:color="CACBD4"/>
                                  </w:divBdr>
                                  <w:divsChild>
                                    <w:div w:id="17787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095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5660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08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2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2850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8928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3662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9428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089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0762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2447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92256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5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8652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3864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56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2971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08255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2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195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40792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7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9619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05908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6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370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51119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08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6442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40962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5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583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67249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1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173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64550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8994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single" w:sz="6" w:space="0" w:color="CACBD4"/>
                                    <w:left w:val="single" w:sz="6" w:space="0" w:color="CACBD4"/>
                                    <w:bottom w:val="single" w:sz="6" w:space="0" w:color="CACBD4"/>
                                    <w:right w:val="single" w:sz="6" w:space="0" w:color="CACBD4"/>
                                  </w:divBdr>
                                  <w:divsChild>
                                    <w:div w:id="11632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2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63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26032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4957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0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387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4081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6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4987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5881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26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43600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46088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3951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4026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6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73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61933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7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206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9836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0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2664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42029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9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3523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8581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50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9974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38401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6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2244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04374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7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2381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single" w:sz="6" w:space="0" w:color="CACBD4"/>
                                    <w:left w:val="single" w:sz="6" w:space="0" w:color="CACBD4"/>
                                    <w:bottom w:val="single" w:sz="6" w:space="0" w:color="CACBD4"/>
                                    <w:right w:val="single" w:sz="6" w:space="0" w:color="CACBD4"/>
                                  </w:divBdr>
                                  <w:divsChild>
                                    <w:div w:id="99079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8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2094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45405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03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3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300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229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1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7511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0869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1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0254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9723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0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3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576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3460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4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2780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94684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83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822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7565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0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0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267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3897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82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4503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76253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6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3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3952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80986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20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0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252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73381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8708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single" w:sz="6" w:space="0" w:color="CACBD4"/>
                                    <w:left w:val="single" w:sz="6" w:space="0" w:color="CACBD4"/>
                                    <w:bottom w:val="single" w:sz="6" w:space="0" w:color="CACBD4"/>
                                    <w:right w:val="single" w:sz="6" w:space="0" w:color="CACBD4"/>
                                  </w:divBdr>
                                  <w:divsChild>
                                    <w:div w:id="94955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4129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03901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6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32303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2133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87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0460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84735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984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010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6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9030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5688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0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878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230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8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2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3545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5626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1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8803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604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0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7904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91293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1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4056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single" w:sz="6" w:space="0" w:color="CACBD4"/>
                                    <w:left w:val="single" w:sz="6" w:space="0" w:color="CACBD4"/>
                                    <w:bottom w:val="single" w:sz="6" w:space="0" w:color="CACBD4"/>
                                    <w:right w:val="single" w:sz="6" w:space="0" w:color="CACBD4"/>
                                  </w:divBdr>
                                  <w:divsChild>
                                    <w:div w:id="12420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8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807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20993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1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671401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50512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50458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2383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2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1137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52031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3239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8591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1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8399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9006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8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05613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5026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8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7280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9464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35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5557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11348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5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4306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42850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9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67012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33738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5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7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21054">
                                          <w:marLeft w:val="150"/>
                                          <w:marRight w:val="150"/>
                                          <w:marTop w:val="300"/>
                                          <w:marBottom w:val="300"/>
                                          <w:divBdr>
                                            <w:top w:val="single" w:sz="6" w:space="0" w:color="CACBD4"/>
                                            <w:left w:val="single" w:sz="6" w:space="0" w:color="CACBD4"/>
                                            <w:bottom w:val="single" w:sz="6" w:space="0" w:color="CACBD4"/>
                                            <w:right w:val="single" w:sz="6" w:space="0" w:color="CACBD4"/>
                                          </w:divBdr>
                                          <w:divsChild>
                                            <w:div w:id="176877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4252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3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14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0744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03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84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5081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73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042106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4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99868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5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03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007068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1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7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2024-05-08T06:21:00Z</dcterms:modified>
</cp:coreProperties>
</file>