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5C" w:rsidRDefault="00EE265C" w:rsidP="00EE265C">
      <w:pPr>
        <w:pStyle w:val="3"/>
        <w:shd w:val="clear" w:color="auto" w:fill="FFFFFF"/>
        <w:spacing w:before="0" w:after="420" w:line="390" w:lineRule="atLeast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Подведомственные организации</w:t>
      </w:r>
    </w:p>
    <w:p w:rsidR="00EE265C" w:rsidRDefault="00EE265C" w:rsidP="00EE265C">
      <w:pPr>
        <w:shd w:val="clear" w:color="auto" w:fill="FFFFFF"/>
        <w:rPr>
          <w:rFonts w:ascii="Arial" w:hAnsi="Arial" w:cs="Arial"/>
          <w:color w:val="333333"/>
          <w:szCs w:val="24"/>
        </w:rPr>
      </w:pPr>
      <w:hyperlink r:id="rId4" w:history="1">
        <w:r>
          <w:rPr>
            <w:rStyle w:val="a5"/>
            <w:rFonts w:ascii="Arial" w:hAnsi="Arial" w:cs="Arial"/>
            <w:color w:val="4B69BF"/>
          </w:rPr>
          <w:t>Федеральное бюджетное учреждение "Научный центр правовой информации при Министерстве юстиции Российской Федерации"</w:t>
        </w:r>
      </w:hyperlink>
    </w:p>
    <w:p w:rsidR="00EE265C" w:rsidRDefault="00EE265C" w:rsidP="00EE265C">
      <w:pPr>
        <w:shd w:val="clear" w:color="auto" w:fill="FFFFFF"/>
        <w:rPr>
          <w:rFonts w:ascii="Arial" w:hAnsi="Arial" w:cs="Arial"/>
          <w:color w:val="858E9B"/>
          <w:sz w:val="21"/>
          <w:szCs w:val="21"/>
        </w:rPr>
      </w:pPr>
      <w:r>
        <w:rPr>
          <w:rFonts w:ascii="Arial" w:hAnsi="Arial" w:cs="Arial"/>
          <w:color w:val="858E9B"/>
          <w:sz w:val="21"/>
          <w:szCs w:val="21"/>
        </w:rPr>
        <w:t>Честнов Евгений Николаевич</w:t>
      </w:r>
      <w:r>
        <w:rPr>
          <w:rFonts w:ascii="Arial" w:hAnsi="Arial" w:cs="Arial"/>
          <w:color w:val="858E9B"/>
          <w:sz w:val="21"/>
          <w:szCs w:val="21"/>
        </w:rPr>
        <w:br/>
        <w:t>Директор</w:t>
      </w:r>
    </w:p>
    <w:p w:rsidR="00EE265C" w:rsidRDefault="00EE265C" w:rsidP="00EE265C">
      <w:pPr>
        <w:shd w:val="clear" w:color="auto" w:fill="FFFFFF"/>
        <w:rPr>
          <w:rFonts w:ascii="Arial" w:hAnsi="Arial" w:cs="Arial"/>
          <w:color w:val="333333"/>
          <w:szCs w:val="24"/>
        </w:rPr>
      </w:pPr>
      <w:hyperlink r:id="rId5" w:history="1">
        <w:r>
          <w:rPr>
            <w:rStyle w:val="a5"/>
            <w:rFonts w:ascii="Arial" w:hAnsi="Arial" w:cs="Arial"/>
            <w:color w:val="4B69BF"/>
          </w:rPr>
          <w:t>Федеральное бюджетное учреждение "Российский федеральный центр судебной экспертизы при Министерстве юстиции Российской Федерации"</w:t>
        </w:r>
      </w:hyperlink>
    </w:p>
    <w:p w:rsidR="00EE265C" w:rsidRDefault="00EE265C" w:rsidP="00EE265C">
      <w:pPr>
        <w:shd w:val="clear" w:color="auto" w:fill="FFFFFF"/>
        <w:rPr>
          <w:rFonts w:ascii="Arial" w:hAnsi="Arial" w:cs="Arial"/>
          <w:color w:val="858E9B"/>
          <w:sz w:val="21"/>
          <w:szCs w:val="21"/>
        </w:rPr>
      </w:pPr>
      <w:r>
        <w:rPr>
          <w:rFonts w:ascii="Arial" w:hAnsi="Arial" w:cs="Arial"/>
          <w:color w:val="858E9B"/>
          <w:sz w:val="21"/>
          <w:szCs w:val="21"/>
        </w:rPr>
        <w:t>Феоктистов Сергей Валерьевич</w:t>
      </w:r>
      <w:r>
        <w:rPr>
          <w:rFonts w:ascii="Arial" w:hAnsi="Arial" w:cs="Arial"/>
          <w:color w:val="858E9B"/>
          <w:sz w:val="21"/>
          <w:szCs w:val="21"/>
        </w:rPr>
        <w:br/>
        <w:t>Начальник</w:t>
      </w:r>
    </w:p>
    <w:p w:rsidR="00EE265C" w:rsidRDefault="00EE265C" w:rsidP="00EE265C">
      <w:pPr>
        <w:shd w:val="clear" w:color="auto" w:fill="FFFFFF"/>
        <w:rPr>
          <w:rFonts w:ascii="Arial" w:hAnsi="Arial" w:cs="Arial"/>
          <w:color w:val="333333"/>
          <w:szCs w:val="24"/>
        </w:rPr>
      </w:pPr>
      <w:hyperlink r:id="rId6" w:history="1">
        <w:r>
          <w:rPr>
            <w:rStyle w:val="a5"/>
            <w:rFonts w:ascii="Arial" w:hAnsi="Arial" w:cs="Arial"/>
            <w:color w:val="4B69BF"/>
            <w:bdr w:val="single" w:sz="6" w:space="11" w:color="E2E2E2" w:frame="1"/>
          </w:rPr>
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</w:r>
      </w:hyperlink>
    </w:p>
    <w:p w:rsidR="00EE265C" w:rsidRDefault="00EE265C" w:rsidP="00EE265C">
      <w:pPr>
        <w:shd w:val="clear" w:color="auto" w:fill="FFFFFF"/>
        <w:rPr>
          <w:rFonts w:ascii="Arial" w:hAnsi="Arial" w:cs="Arial"/>
          <w:color w:val="858E9B"/>
          <w:sz w:val="21"/>
          <w:szCs w:val="21"/>
        </w:rPr>
      </w:pPr>
      <w:r>
        <w:rPr>
          <w:rFonts w:ascii="Arial" w:hAnsi="Arial" w:cs="Arial"/>
          <w:color w:val="858E9B"/>
          <w:sz w:val="21"/>
          <w:szCs w:val="21"/>
        </w:rPr>
        <w:t>Александрова Ольга Ивановна</w:t>
      </w:r>
      <w:r>
        <w:rPr>
          <w:rFonts w:ascii="Arial" w:hAnsi="Arial" w:cs="Arial"/>
          <w:color w:val="858E9B"/>
          <w:sz w:val="21"/>
          <w:szCs w:val="21"/>
        </w:rPr>
        <w:br/>
        <w:t>Ректор</w:t>
      </w:r>
    </w:p>
    <w:p w:rsidR="00EE265C" w:rsidRDefault="00EE265C" w:rsidP="00EE265C">
      <w:pPr>
        <w:shd w:val="clear" w:color="auto" w:fill="FFFFFF"/>
        <w:rPr>
          <w:rFonts w:ascii="Arial" w:hAnsi="Arial" w:cs="Arial"/>
          <w:color w:val="333333"/>
          <w:szCs w:val="24"/>
        </w:rPr>
      </w:pPr>
      <w:hyperlink r:id="rId7" w:history="1">
        <w:r>
          <w:rPr>
            <w:rStyle w:val="a5"/>
            <w:rFonts w:ascii="Arial" w:hAnsi="Arial" w:cs="Arial"/>
            <w:color w:val="4B69BF"/>
            <w:bdr w:val="single" w:sz="6" w:space="11" w:color="E2E2E2" w:frame="1"/>
          </w:rPr>
          <w:t>Федеральное государственное бюджетное образовательное учреждение высшего образования "Донбасский государственный университет юстиции"</w:t>
        </w:r>
      </w:hyperlink>
    </w:p>
    <w:p w:rsidR="00EE265C" w:rsidRDefault="00EE265C" w:rsidP="00EE265C">
      <w:pPr>
        <w:shd w:val="clear" w:color="auto" w:fill="FFFFFF"/>
        <w:rPr>
          <w:rFonts w:ascii="Arial" w:hAnsi="Arial" w:cs="Arial"/>
          <w:color w:val="858E9B"/>
          <w:sz w:val="21"/>
          <w:szCs w:val="21"/>
        </w:rPr>
      </w:pPr>
      <w:r>
        <w:rPr>
          <w:rFonts w:ascii="Arial" w:hAnsi="Arial" w:cs="Arial"/>
          <w:color w:val="858E9B"/>
          <w:sz w:val="21"/>
          <w:szCs w:val="21"/>
        </w:rPr>
        <w:t>Нарыжный Никита Александрович</w:t>
      </w:r>
      <w:r>
        <w:rPr>
          <w:rFonts w:ascii="Arial" w:hAnsi="Arial" w:cs="Arial"/>
          <w:color w:val="858E9B"/>
          <w:sz w:val="21"/>
          <w:szCs w:val="21"/>
        </w:rPr>
        <w:br/>
        <w:t>Ректор</w:t>
      </w:r>
    </w:p>
    <w:bookmarkStart w:id="0" w:name="_GoBack"/>
    <w:p w:rsidR="00EE265C" w:rsidRDefault="00EE265C" w:rsidP="00EE265C">
      <w:pPr>
        <w:shd w:val="clear" w:color="auto" w:fill="FFFFFF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"https://minjust.gov.ru/ru/ministry/departments/141/"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5"/>
          <w:rFonts w:ascii="Arial" w:hAnsi="Arial" w:cs="Arial"/>
          <w:color w:val="4B69BF"/>
          <w:bdr w:val="single" w:sz="6" w:space="11" w:color="E2E2E2" w:frame="1"/>
        </w:rPr>
        <w:t>Федеральные бюджетные судебно-экспертные учреждения Министерства юстиции Российской Федерации</w:t>
      </w:r>
      <w:r>
        <w:rPr>
          <w:rFonts w:ascii="Arial" w:hAnsi="Arial" w:cs="Arial"/>
          <w:color w:val="333333"/>
        </w:rPr>
        <w:fldChar w:fldCharType="end"/>
      </w:r>
    </w:p>
    <w:bookmarkEnd w:id="0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26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269B8-97DF-452B-8FD2-7876BECA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just.gov.ru/ru/ministry/departments/2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just.gov.ru/ru/ministry/departments/140/" TargetMode="External"/><Relationship Id="rId5" Type="http://schemas.openxmlformats.org/officeDocument/2006/relationships/hyperlink" Target="https://minjust.gov.ru/ru/ministry/departments/139/" TargetMode="External"/><Relationship Id="rId4" Type="http://schemas.openxmlformats.org/officeDocument/2006/relationships/hyperlink" Target="https://minjust.gov.ru/ru/ministry/departments/13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2024-05-03T05:48:00Z</dcterms:modified>
</cp:coreProperties>
</file>