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3A" w:rsidRDefault="00D87E3A" w:rsidP="00D87E3A">
      <w:pPr>
        <w:pStyle w:val="1"/>
        <w:shd w:val="clear" w:color="auto" w:fill="FFFFFF"/>
        <w:spacing w:before="0" w:line="240" w:lineRule="auto"/>
        <w:rPr>
          <w:rFonts w:ascii="inherit" w:hAnsi="inherit" w:cs="Arial"/>
          <w:b w:val="0"/>
          <w:bCs w:val="0"/>
          <w:color w:val="204E8A"/>
          <w:sz w:val="54"/>
          <w:szCs w:val="54"/>
          <w:lang w:eastAsia="ru-RU"/>
        </w:rPr>
      </w:pPr>
      <w:r>
        <w:rPr>
          <w:rFonts w:ascii="inherit" w:hAnsi="inherit" w:cs="Arial"/>
          <w:b w:val="0"/>
          <w:bCs w:val="0"/>
          <w:color w:val="204E8A"/>
          <w:sz w:val="54"/>
          <w:szCs w:val="54"/>
        </w:rPr>
        <w:t>Кабинет Министров Республики Адыгея</w:t>
      </w: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</w:rPr>
      </w:pP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Председатель Кабинета Министров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КЕРАШЕВ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Анзаур Асланбекович</w:t>
      </w:r>
    </w:p>
    <w:p w:rsidR="00C221FF" w:rsidRDefault="00C221FF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4286250"/>
            <wp:effectExtent l="0" t="0" r="0" b="0"/>
            <wp:docPr id="1" name="Рисунок 1" descr="Керашев Анзаур Аслан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рашев Анзаур Асланбек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36683E" w:rsidRDefault="0036683E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Заместитель Председателя Кабинета Министров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ТЛЕХАС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Махмуд Азметович</w:t>
      </w:r>
    </w:p>
    <w:p w:rsidR="00C221FF" w:rsidRDefault="00C221FF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3810000"/>
            <wp:effectExtent l="0" t="0" r="0" b="0"/>
            <wp:docPr id="2" name="Рисунок 2" descr="Тлехас Махмуд Азме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лехас Махмуд Азмет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36683E" w:rsidRDefault="0036683E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Заместитель Председателя Кабинета Министров Республики Адыгея - Министр финансов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ОРЛОВ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Виктор Николаевич</w:t>
      </w:r>
    </w:p>
    <w:p w:rsidR="00C221FF" w:rsidRDefault="00C221FF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4286250"/>
            <wp:effectExtent l="0" t="0" r="0" b="0"/>
            <wp:docPr id="3" name="Рисунок 3" descr="ОРЛОВ Викто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ЛОВ Викто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24 декабря 1977 года в поселке Тульском Майкопского района Республики Адыгея.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2000 году окончил Майкопский государственный технологический институт по специальности «Финансы и кредит».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Начал трудовую деятельность в мае 2000 года в Инспекции Министерства Российской Федерации по налогам и сборам по Майкопскому району в качестве специалиста отдела организации учета налогоплательщиков информационных ресурсов и ККМ.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2001 году поступил в очную аспирантуру Майкопского государственного технологического института.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2002 году окончил аспирантуру Майкопского государственного технологического института и успешно защитил диссертацию на соискание ученной степени кандидата экономических наук.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2002 году Орлову В.Н. присуждена ученая степень кандидата экономических наук. 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2014 году заочно освоил программу специалитета по специальности «Промышленное и гражданское строительство» Майкопского государственного технологического института.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2004 года по август 2007 года  ведущий специалист, главный специалист отдела экономики, прогнозирования, аналитической деятельности и статистики Комитета по экономике и торговле Администрации муниципального образования город Майкоп.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  августа 2007 года по май 2008 года главный специалист-эксперт отдела экономики и финансов Министерства труда и социального развития Республики Адыгея.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С мая 2008 года по июнь 2012 года начальник отдела бюджетной политики в отраслях экономики Министерства финансов Республики Адыгея.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июня 2012 года по февраль 2015 года заместитель руководителя Финансового управления Администрации муниципального образования город Майкоп.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февраля 2015 года по март 2021 года руководитель Финансового управления Администрации муниципального образования город Майкоп.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марта 2021 года по настоящее время Министр финансов Республики Адыгея.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2016 году объявлена Благодарность Главы Республики Адыгея.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2018 году объявлена Благодарность Государственного Совета – Хасэ Республики Адыгея.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имеет одного ребенка.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</w:rPr>
      </w:pP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Заместитель Председателя Кабинета Министров Республики Адыгея - Министр цифрового развития, информационных и телекоммуникационных технологий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rFonts w:ascii="Arial" w:hAnsi="Arial" w:cs="Arial"/>
          <w:b/>
          <w:bCs/>
          <w:caps/>
          <w:color w:val="434343"/>
        </w:rPr>
        <w:t>ШУ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Заурбек Юсуфович</w:t>
      </w:r>
    </w:p>
    <w:p w:rsidR="00C221FF" w:rsidRDefault="00C221FF" w:rsidP="00D87E3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>
            <wp:extent cx="2857500" cy="4286250"/>
            <wp:effectExtent l="0" t="0" r="0" b="0"/>
            <wp:docPr id="4" name="Рисунок 4" descr="Шу Заурбек Юсуф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у Заурбек Юсуф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19 ноября 1968 года в с. Даурия Забайкальского района Читинской области.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1993 году окончил Северо-Кавказский ордена Дружбы народов горно-металлургический институт по специальности «Промышленная электроника».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1996 году получил красный диплом по специальности «Банковское дело», окончив Московскую банковскую школу Центрального банка РФ.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2012 году окончил Адыгейский государственный университет по специальности «Юриспруденция».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В период с 1987 по 1989 годы проходил срочную службу в рядах Вооруженных Сил СССР, воинское звание - сержант.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Начал трудовую деятельность в 1993 году в Пригородном торгово-строительном акционерном обществом «Руслан» техником-электриком.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период с 1994 по 1996 годы - инженер - программист, с 1996 по1999 годы - главный инженер Национального банка Республики Адыгея Центрального банка Российской Федерации.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период с 1999 по 2018 годы занимал руководящие должности Национального банка Республики Адыгея Центрального банка Российской Федерации (с мая 2014 года преобразован в Отделение Национального банка по Республике Адыгея Южного главного управления Центрального банка Российской Федерации).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За время работы в Национальном банке Республики Адыгея Центрального банка Российской Федерации неоднократно награждён почётными грамотами и благодарностями с занесением в личное дело. В канун 150-летнего юбилея Банка России поощрен наградными часами.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марта 2008 года по сентябрь 2013 года - депутат Совета народных депутатов муниципального образования «Город Майкоп» второго созыва.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Инициировал создание и реализацию в Адыгее социального проекта «Бабушка-онлайн»-«Дедушка-онлайн» по обучению основам компьютерной грамотности и навыкам работы в сети Интернет людей пожилого возраста.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Главы Республики Адыгея от 31 мая 2018 года № 73 назначен на должность государственной гражданской службы Республики Адыгея Советника Главы Республики Адыгея по вопросам развития цифровой экономики.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соответствии с Указом Главы Республики Адыгея от 6 февраля 2019 года № 15 назначен на должность Министра цифрового развития, информационных и телекоммуникационных технологий Республики Адыгея.</w:t>
      </w:r>
    </w:p>
    <w:p w:rsidR="00246F5F" w:rsidRDefault="00246F5F" w:rsidP="00246F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воспитывает двух дочерей.</w:t>
      </w:r>
    </w:p>
    <w:p w:rsidR="00D87E3A" w:rsidRDefault="00D87E3A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246F5F" w:rsidRPr="00C221FF" w:rsidRDefault="00246F5F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Руководитель Администрации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СВЕЖЕНЕЦ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Владимир Павлович</w:t>
      </w:r>
    </w:p>
    <w:p w:rsidR="00C221FF" w:rsidRDefault="004A539D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98700" cy="3448050"/>
            <wp:effectExtent l="0" t="0" r="0" b="0"/>
            <wp:docPr id="5" name="Рисунок 5" descr="СВЕЖЕНЕЦ Владимир Пав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ВЕЖЕНЕЦ Владимир Павл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81" cy="344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Министр экономического развития и торговли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ШЕУДЖЕН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Заур Ахмедович</w:t>
      </w:r>
    </w:p>
    <w:p w:rsidR="00C221FF" w:rsidRDefault="004A539D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76500" cy="3714750"/>
            <wp:effectExtent l="0" t="0" r="0" b="0"/>
            <wp:docPr id="6" name="Рисунок 6" descr="Шеуджен Заур Ахмед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еуджен Заур Ахмедович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78" cy="371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26 апреля 1986 года в городе Майкопе.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Учился в средней общеобразовательной школе № 11 города Майкопа.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2008 году окончил федеральное государственное образовательное учреждение высшего профессионального образования «Южный федеральный университет» по специальности «Внешнеэкономическая деятельность».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2008 по 2009 год проходил службу в Вооруженных силах Российской Федерации.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Опыт работы: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03.2010-11.2010 Менеджер по импорту, закрытое акционерное общество «Тандер»;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03.2011-02.2012 Менеджер по закупкам, общество с ограниченной ответственностью «Питейный дом»;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04.2012-01.2015 Ведущий специалист-эксперт отдела прогнозирования и анализа поступления доходов, Министерство финансов Республики Адыгея;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01.2015-08.2017 Главный специалист-эксперт отдела прогнозирования и анализа поступления доходов, Министерство финансов Республики Адыгея;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08.2017-06.2019 Заместитель начальника отдела прогнозирования и анализа поступления доходов, Министерство финансов Республики Адыгея;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06.2019-11.2020 Руководитель Центра поддержки экспорта / заместитель директора автономной некоммерческой организации «Центр поддержки предпринимательства Республики Адыгея».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Главы Республики Адыгея от 06.11.2020 № 161 назначен на должность Министра экономического развития и торговли Республики Адыгея.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воспитывает двоих детей.</w:t>
      </w:r>
    </w:p>
    <w:p w:rsidR="004A539D" w:rsidRDefault="004A539D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</w:rPr>
      </w:pP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Министр здравоохранения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МЕРЕТУКОВ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Рустем Батырбиевич</w:t>
      </w:r>
    </w:p>
    <w:p w:rsidR="00C221FF" w:rsidRDefault="004A539D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4286250"/>
            <wp:effectExtent l="0" t="0" r="0" b="0"/>
            <wp:docPr id="7" name="Рисунок 7" descr="МЕРЕТУКОВ Рустем Батырб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ЕРЕТУКОВ Рустем Батырби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25 августа 1972 г. в а. Шовгеновский, Шовгеновского района Краснодарского края. 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1995 г. окончил Ростовский государственный медицинский университет по специальности «Лечебное дело», в 1996 г. проходил интернатуру на базе Адыгейской республиканской клинической больницы по специальности «Хирургия». 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1996 по 2012 гг. работал врачом хирургом отделения общей хирургии в Майкопской городской клинической больнице. 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29 февраля 2012 г. Указом Главы Республики Адыгея назначен Министром здравоохранения Республики Адыгея.</w:t>
      </w:r>
    </w:p>
    <w:p w:rsidR="004A539D" w:rsidRDefault="004A539D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D41F07" w:rsidRDefault="00D41F07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Министр культуры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АУТЛЕВ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Юрий Шумафович</w:t>
      </w:r>
    </w:p>
    <w:p w:rsidR="00C221FF" w:rsidRDefault="004A539D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24100" cy="3486150"/>
            <wp:effectExtent l="0" t="0" r="0" b="0"/>
            <wp:docPr id="8" name="Рисунок 8" descr="Аутлев Юрий Шумаф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утлев Юрий Шумафович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Юрий Аутлев родился</w:t>
      </w:r>
      <w:r>
        <w:rPr>
          <w:rFonts w:ascii="Arial" w:hAnsi="Arial" w:cs="Arial"/>
          <w:color w:val="434343"/>
          <w:sz w:val="21"/>
          <w:szCs w:val="21"/>
        </w:rPr>
        <w:t xml:space="preserve"> </w:t>
      </w:r>
      <w:r>
        <w:rPr>
          <w:rFonts w:ascii="Arial" w:hAnsi="Arial" w:cs="Arial"/>
          <w:color w:val="434343"/>
          <w:sz w:val="21"/>
          <w:szCs w:val="21"/>
        </w:rPr>
        <w:t>5 января 1967 году в городе Ставрополь. Получил высшее экономическое образование, с отличием окончив в 1990 году Полтавский кооперативный институт Центросоюза.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Трудовую деятельность, Аутлев Ю.Ш. начал после окончания ВУЗа в Майкопском райкоопзаготпромторгетовароведом, далее Юрия Шумафовича назначили заместителем директора по торговле.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период с 1992 по 1993 год занимал посткоммерческого директора Маслозавода «Красногвардейский». Затем до 1996 года находилсяна должностях в различных коммерческих структурах.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1996 году, Юрий Шумафович избранпредседателем Торгово-промышленной палаты Республики Адыгея, на должности которогонаходился в течении трех лет. Далее, в 1999 году назначен на должность первого заместителя Министра экономики Республики Адыгея.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2003 по 2004 годы Аутлев Ю.Ш. начальник экономического отдела Адыгейского отделения № 8620 Юго-Западного банка Сбербанка России.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Затем, с 2004 по 2015 год, Аутлев Юрий являлся первым заместителем главы администрации муниципального образования «Город Майкоп».С 2015 годанаходился на должности начальника Управления государственного регулирования цен и тарифов Республики Адыгея.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Главы Республики Адыгея от 31 мая 2017 года, Аутлев Юрий Шумафович назначен на должность Министра культуры Республики Адыгея.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Аутлеву Юрию Шумафовичу Указом Главы Республики Адыгея от 14 ноября 2016 года присвоено почетное звание «Заслуженный экономист Республики Адыгея».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Кандидат экономических наук.</w:t>
      </w:r>
    </w:p>
    <w:p w:rsidR="004A539D" w:rsidRDefault="004A539D" w:rsidP="004A53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воспитывает четверых детей.</w:t>
      </w:r>
    </w:p>
    <w:p w:rsidR="004A539D" w:rsidRDefault="004A539D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D41F07" w:rsidRDefault="00D41F07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Министр образования и науки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ЛЕБЕДЕВ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Евгений Константинович</w:t>
      </w:r>
    </w:p>
    <w:p w:rsidR="00C221FF" w:rsidRDefault="00AE730F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4286250"/>
            <wp:effectExtent l="0" t="0" r="0" b="0"/>
            <wp:docPr id="9" name="Рисунок 9" descr="Лебедев Евгений Константин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ебедев Евгений Константинович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</w:rPr>
      </w:pPr>
    </w:p>
    <w:p w:rsidR="00A72C7D" w:rsidRDefault="00A72C7D">
      <w:pPr>
        <w:spacing w:after="0" w:line="240" w:lineRule="auto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br w:type="page"/>
      </w: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Министр сельского хозяйства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КУАНОВ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Анзаур Асланович</w:t>
      </w:r>
    </w:p>
    <w:p w:rsidR="00C221FF" w:rsidRDefault="005D58D9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4286250"/>
            <wp:effectExtent l="0" t="0" r="0" b="0"/>
            <wp:docPr id="10" name="Рисунок 10" descr="Куанов Анзаур Асл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уанов Анзаур Аслан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15 ноября 1977 года в городе Майкопе.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2000 году окончил Майкопский государственный технологический институт по специальности «Экономика и управление на предприятиях транспорта», экономист-менеджер.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2007 году окончил Северо-Кавказскую академию государственной службы по специальности «Юриспруденция», юрист.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2008 году окончил Аспирантуру Северо-Кавказского технического университета.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Кандидат экономических наук.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2018 году прошел профессиональную переподготовку по направлению «Государственного и муниципального управления» в Российской академии народного хозяйства и государственной службы при Президенте Российской Федерации.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период с сентября 1995 года по август 2012 года работал в МУП «Майкопское троллейбусное управление» и прошел путь от диспетчера службы движения до начальника финансово-экономического отдела.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августа 2012 года работал в Министерстве экономического развития и торговли Республики Адыгея в должностях начальника отдела стратегического управления и государственных программ, начальника отдела инвестиций и предпринимательства, начальника Управления промышленности, топливно-энергетического комплекса и торговли.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марте 2018 года назначен Первым заместителем Министра экономического развития и торговли Республики Адыгея.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С ноября 2018 года по март 2020 года занимал должность Министра экономического развития и торговли Республики Адыгея.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Главы Республики Адыгея от 05 марта 2020 № 17 «О Министре сельского хозяйства Республики Адыгея» назначен Министром сельского хозяйства Республики Адыгея.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Приказом Министра транспорта Российской Федерации от 05 октября 2011 года объявлена благодарность.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воспитывает троих детей.</w:t>
      </w:r>
    </w:p>
    <w:p w:rsidR="005D58D9" w:rsidRDefault="005D58D9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Министр строительства, транспорта, жилищно-коммунального и дорожного хозяйства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КАРТАМЫШЕВ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Валерий Николаевич</w:t>
      </w:r>
    </w:p>
    <w:p w:rsidR="00C221FF" w:rsidRDefault="005D58D9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4286250"/>
            <wp:effectExtent l="0" t="0" r="0" b="0"/>
            <wp:docPr id="11" name="Рисунок 11" descr="КАРТАМЫШЕВ Вале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АМЫШЕВ Вале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26 июля 1954 года. Окончил 8 классов СШ № 1 п. Тульского Майкопского района. 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1973 году окончил Майкопский автодорожный техникум. В том же году призван в ряды Советской Армии. 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1975 году после окончания срока службы принят в Майкопское ДРСУ на должность мастера. В 1976 году назначен прорабом. 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1982 году окончил заочное отделение Ростовского инженерно-строительного института по специальности «Автомобильные дороги», присуждена квалификация инженер-строитель. 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1984 году направлен инструктором организационного отдела в Майкопский райком партии. 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В 1985 году назначен начальником Майкопского ДРСУ. В 1999 году Указом Президента РФ присвоено звание «Заслуженный строитель России». В 2000 году назначен начальником управления «Адыгеяавтодор». В этом же году, решением диссертационного совета Адыгейского государственного университета присуждена ученая степень кандидата экономических наук. В 2002 году назначен первым заместителем начальника управления федеральных автодорог «Северный Кавказ». 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начала 2004 года по январь 2007 года работал генеральным директором ОАО «Автобан». 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2006 году избран депутатом Государственного Совета-Хасэ по одномандатному избирательному округу № 9 Майкопского района. 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Президента Республики Адыгея от 29 января 2007 года № 50 назначен Министром строительства, транспорта и дорожного хозяйства Республики Адыгея. </w:t>
      </w:r>
    </w:p>
    <w:p w:rsidR="005D58D9" w:rsidRDefault="005D58D9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</w:p>
    <w:p w:rsidR="00D87E3A" w:rsidRPr="00C221FF" w:rsidRDefault="00D87E3A" w:rsidP="00D87E3A">
      <w:pPr>
        <w:shd w:val="clear" w:color="auto" w:fill="FFFFFF"/>
        <w:spacing w:after="0" w:line="240" w:lineRule="auto"/>
        <w:rPr>
          <w:color w:val="333333"/>
          <w:sz w:val="21"/>
          <w:szCs w:val="21"/>
        </w:rPr>
      </w:pPr>
    </w:p>
    <w:p w:rsidR="00D87E3A" w:rsidRDefault="00D87E3A" w:rsidP="00D87E3A">
      <w:pPr>
        <w:shd w:val="clear" w:color="auto" w:fill="FFFFFF"/>
        <w:spacing w:after="0" w:line="240" w:lineRule="auto"/>
        <w:rPr>
          <w:color w:val="434343"/>
        </w:rPr>
      </w:pPr>
      <w:r>
        <w:rPr>
          <w:rFonts w:ascii="Arial" w:hAnsi="Arial" w:cs="Arial"/>
          <w:color w:val="434343"/>
          <w:sz w:val="21"/>
          <w:szCs w:val="21"/>
        </w:rPr>
        <w:t>Министр труда и социального развития Республики Адыгея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</w:rPr>
      </w:pPr>
      <w:r>
        <w:rPr>
          <w:rFonts w:ascii="Arial" w:hAnsi="Arial" w:cs="Arial"/>
          <w:b/>
          <w:bCs/>
          <w:caps/>
          <w:color w:val="434343"/>
        </w:rPr>
        <w:t>МИРЗА</w:t>
      </w:r>
      <w:r w:rsidR="00C221FF">
        <w:rPr>
          <w:rFonts w:ascii="Arial" w:hAnsi="Arial" w:cs="Arial"/>
          <w:b/>
          <w:bCs/>
          <w:caps/>
          <w:color w:val="434343"/>
        </w:rPr>
        <w:t xml:space="preserve"> </w:t>
      </w:r>
      <w:r>
        <w:rPr>
          <w:rFonts w:ascii="Arial" w:hAnsi="Arial" w:cs="Arial"/>
          <w:b/>
          <w:bCs/>
          <w:color w:val="434343"/>
        </w:rPr>
        <w:t>Джанбеч Рамазанович</w:t>
      </w:r>
    </w:p>
    <w:p w:rsidR="00C221FF" w:rsidRDefault="005D58D9" w:rsidP="00D87E3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34343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57500" cy="4286250"/>
            <wp:effectExtent l="0" t="0" r="0" b="0"/>
            <wp:docPr id="12" name="Рисунок 12" descr="МИРЗА Джанбеч Рамаз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ИРЗА Джанбеч Рамазан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15 апреля 1966 года в а. Шенджий, Тахтамукайского района Республики Адыгея.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После окончания школы, с мая 1984 года по май 1986 года, служил в Вооруженных Силах СССР в составе Ограниченного контингента советских войск в Республике Афганистан.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lastRenderedPageBreak/>
        <w:t>В 1990 году окончил Адыгейский государственный педагогический институт по специальности «физическое воспитание и НВП», в 2002 году окончил Адыгейский государственный университет по специальности «экономика и управление на предприятиях», в 2004 году – по специальности «юриспруденция».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Трудовую деятельность начал в должности тренера-преподавателя по борьбе самбо и дзюдо. Затем, более 20-ти лет осуществлял трудовую деятельность, возглавляя Адыгейское региональное отделение Российского Союза  ветеранов Афганистана и других боевых действий Республики Адыгея.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Избирался депутатом Государственного Совета-Хасэ Республики Адыгея третьего, четвертого и пятого созывов. В четвертом созыве с 2006 года по 2011 год являлся заместителем председателя парламентского комитета, заместителем руководителя фракции «Единая Россия», а в пятом созыве с 2011 года по 2016 год – председателем комитета по бюджетно-финансовой и налоговой политике, заместителем руководителя фракции «Единая Россия».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На должность заместителя Министра труда и социального развития Республики Адыгея назначен постановлением Кабинета Министров Республики Адыгея от 12 октября 2016 года № 191.</w:t>
      </w:r>
    </w:p>
    <w:p w:rsidR="005D58D9" w:rsidRDefault="005D58D9" w:rsidP="005D5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Награжден многими государственными, ведомственными и общественными наградами за значительный личный вклад в укрепление и развитие государственности, дружбы, стабильности, повышения социального, экономического и политического  уровня жизни населения,  ветеранского движения, воспитание подрастающего поколения в духе патриотизма, увековечивание памяти погибших воинов в локальных конфликтах. Имеет звание «Заслуженный экономист Республики Адыгея» и «Почетный Гражданин а. Шенджий».</w:t>
      </w:r>
    </w:p>
    <w:p w:rsidR="00D87E3A" w:rsidRDefault="00D87E3A" w:rsidP="00D87E3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p w:rsidR="00594983" w:rsidRDefault="00594983">
      <w:pPr>
        <w:spacing w:after="0" w:line="240" w:lineRule="auto"/>
      </w:pPr>
      <w:r>
        <w:br w:type="page"/>
      </w:r>
    </w:p>
    <w:p w:rsidR="00594983" w:rsidRDefault="00594983" w:rsidP="00594983">
      <w:pPr>
        <w:pStyle w:val="1"/>
        <w:shd w:val="clear" w:color="auto" w:fill="FFFFFF"/>
        <w:spacing w:before="0" w:line="540" w:lineRule="atLeast"/>
        <w:rPr>
          <w:rFonts w:ascii="Arial" w:hAnsi="Arial" w:cs="Arial"/>
          <w:b w:val="0"/>
          <w:bCs w:val="0"/>
          <w:color w:val="204E8A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204E8A"/>
          <w:sz w:val="54"/>
          <w:szCs w:val="54"/>
        </w:rPr>
        <w:lastRenderedPageBreak/>
        <w:t>Исполнительные органы госвласти</w:t>
      </w:r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17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здравоохранения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18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культуры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образования и науки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0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сельского хозяйства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1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строительства, транспорта, жилищно-коммунального и дорожного хозяйства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2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труда и социального развития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3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финансов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4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экономического развития и торговли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5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Министерство цифрового развития, информационных и телекоммуникационных технологий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6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регулированию контрактной системы в сфере закупок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7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архитектуре и градостроительству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8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взаимодействию с органами местного самоуправления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29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делам национальностей, связям с соотечественниками и средствам массовой информации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0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имущественным отношениям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1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делам молодежи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2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туризму и курортам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3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физической культуре и спорту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4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Комитет Республики Адыгея по делам гражданской обороны и чрезвычайным ситуациям</w:t>
        </w:r>
      </w:hyperlink>
    </w:p>
    <w:bookmarkStart w:id="0" w:name="_GoBack"/>
    <w:bookmarkEnd w:id="0"/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"http://www.adygheya.ru/ministers/departments/upravlenie-veterinarii/"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color w:val="000000"/>
          <w:sz w:val="21"/>
          <w:szCs w:val="21"/>
          <w:bdr w:val="single" w:sz="6" w:space="8" w:color="CAC9C9" w:frame="1"/>
          <w:shd w:val="clear" w:color="auto" w:fill="FFFFFF"/>
        </w:rPr>
        <w:t>Управление ветеринарии Республики Адыгея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5" w:history="1">
        <w:r>
          <w:rPr>
            <w:rStyle w:val="a5"/>
            <w:rFonts w:ascii="Arial" w:hAnsi="Arial" w:cs="Arial"/>
            <w:color w:val="000000"/>
            <w:sz w:val="18"/>
            <w:szCs w:val="18"/>
            <w:bdr w:val="single" w:sz="6" w:space="8" w:color="CAC9C9" w:frame="1"/>
            <w:shd w:val="clear" w:color="auto" w:fill="FFFFFF"/>
          </w:rPr>
          <w:t>Управление государственных инспекций по надзору за строительством зданий, сооружений и эксплуатацией жилищного фонда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6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государственной службы занятости населения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7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по делам архивов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8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записи актов гражданского состояния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39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лесами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0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по обеспечению деятельности мировых судей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1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по охране окружающей среды и природным ресурсам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2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по охране и использованию объектов культурного наследия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3" w:history="1">
        <w:r>
          <w:rPr>
            <w:rStyle w:val="a5"/>
            <w:rFonts w:ascii="Arial" w:hAnsi="Arial" w:cs="Arial"/>
            <w:color w:val="000000"/>
            <w:sz w:val="20"/>
            <w:szCs w:val="20"/>
            <w:bdr w:val="single" w:sz="6" w:space="8" w:color="CAC9C9" w:frame="1"/>
            <w:shd w:val="clear" w:color="auto" w:fill="FFFFFF"/>
          </w:rPr>
          <w:t>Управление по охране и использованию объектов животного мира и водных биологических ресурсов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4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государственного регулирования цен и тарифов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5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Управление государственного финансового контроля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6" w:history="1">
        <w:r>
          <w:rPr>
            <w:rStyle w:val="a5"/>
            <w:rFonts w:ascii="Arial" w:hAnsi="Arial" w:cs="Arial"/>
            <w:color w:val="000000"/>
            <w:sz w:val="18"/>
            <w:szCs w:val="18"/>
            <w:bdr w:val="single" w:sz="6" w:space="8" w:color="CAC9C9" w:frame="1"/>
          </w:rPr>
          <w:t>Государственная инспекция по надзору за техническим состоянием самоходных машин и других видов техники Республики Адыгея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7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</w:rPr>
          <w:t>Постоянное представительство Республики Адыгея при Президенте Российской Федерации</w:t>
        </w:r>
      </w:hyperlink>
    </w:p>
    <w:p w:rsidR="00594983" w:rsidRDefault="00594983" w:rsidP="00594983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hyperlink r:id="rId48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single" w:sz="6" w:space="8" w:color="CAC9C9" w:frame="1"/>
            <w:shd w:val="clear" w:color="auto" w:fill="FFFFFF"/>
          </w:rPr>
          <w:t>Постоянное представительство Республики Адыгея при Губернаторе Краснодарского края</w:t>
        </w:r>
      </w:hyperlink>
    </w:p>
    <w:p w:rsidR="00243221" w:rsidRPr="001C34A2" w:rsidRDefault="00243221" w:rsidP="00D87E3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4200"/>
    <w:multiLevelType w:val="multilevel"/>
    <w:tmpl w:val="5FA4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33765"/>
    <w:multiLevelType w:val="multilevel"/>
    <w:tmpl w:val="B020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6F5F"/>
    <w:rsid w:val="0025133F"/>
    <w:rsid w:val="0033018F"/>
    <w:rsid w:val="0036683E"/>
    <w:rsid w:val="003D090D"/>
    <w:rsid w:val="004A539D"/>
    <w:rsid w:val="004E4A62"/>
    <w:rsid w:val="00553AA0"/>
    <w:rsid w:val="00594983"/>
    <w:rsid w:val="00595A02"/>
    <w:rsid w:val="005D58D9"/>
    <w:rsid w:val="00727EB8"/>
    <w:rsid w:val="00777841"/>
    <w:rsid w:val="00807380"/>
    <w:rsid w:val="008C09C5"/>
    <w:rsid w:val="0097184D"/>
    <w:rsid w:val="009F48C4"/>
    <w:rsid w:val="00A22E7B"/>
    <w:rsid w:val="00A23DD1"/>
    <w:rsid w:val="00A72C7D"/>
    <w:rsid w:val="00AE730F"/>
    <w:rsid w:val="00BE110E"/>
    <w:rsid w:val="00C221FF"/>
    <w:rsid w:val="00C76735"/>
    <w:rsid w:val="00D41F07"/>
    <w:rsid w:val="00D87E3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4143"/>
  <w15:docId w15:val="{244A6AB9-C942-4292-B4AA-7D93395F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41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90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8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06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4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3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08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8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27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47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036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37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905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045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7853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401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89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006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6037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837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1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54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53030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2448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100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23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09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://www.adygheya.ru/ministers/departments/ministerstvo-kultury/" TargetMode="External"/><Relationship Id="rId26" Type="http://schemas.openxmlformats.org/officeDocument/2006/relationships/hyperlink" Target="http://www.adygheya.ru/ministers/departments/komitet-po-regulirovaniyu-kontraktnoy-sistemy-v-sfere-zakupok/" TargetMode="External"/><Relationship Id="rId39" Type="http://schemas.openxmlformats.org/officeDocument/2006/relationships/hyperlink" Target="http://www.adygheya.ru/ministers/departments/upravlenie-lesam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ygheya.ru/ministers/departments/ministerstvo-stroitelstva-transporta-zhilishchno-kommunalnogo-i-dorozhnogo-khozyaystva/" TargetMode="External"/><Relationship Id="rId34" Type="http://schemas.openxmlformats.org/officeDocument/2006/relationships/hyperlink" Target="http://www.adygheya.ru/ministers/departments/komitet-po-delam-grazhdanskoy-oborony-i-chrezvychaynym-situatsiyam/" TargetMode="External"/><Relationship Id="rId42" Type="http://schemas.openxmlformats.org/officeDocument/2006/relationships/hyperlink" Target="http://www.adygheya.ru/ministers/departments/upravlenie-po-okhrane-i-ispolzovaniyu-obektov-kulturnogo-naslediya/" TargetMode="External"/><Relationship Id="rId47" Type="http://schemas.openxmlformats.org/officeDocument/2006/relationships/hyperlink" Target="http://www.adygheya.ru/ministers/departments/postoyannoe-predstavitelstvo-pri-prezidente-rossiyskoy-federatsii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adygheya.ru/ministers/departments/ministerstvo-zdravookhraneniya/" TargetMode="External"/><Relationship Id="rId25" Type="http://schemas.openxmlformats.org/officeDocument/2006/relationships/hyperlink" Target="http://www.adygheya.ru/ministers/departments/ministerstvo-tsifrovogo-razvitiya-informatsionnykh-i-telekommunikatsionnykh-tekhnologiy/" TargetMode="External"/><Relationship Id="rId33" Type="http://schemas.openxmlformats.org/officeDocument/2006/relationships/hyperlink" Target="http://www.adygheya.ru/ministers/departments/komitet-po-fizicheskoy-kulture-i-sportu/" TargetMode="External"/><Relationship Id="rId38" Type="http://schemas.openxmlformats.org/officeDocument/2006/relationships/hyperlink" Target="http://www.adygheya.ru/ministers/departments/upravlenie-zapisi-aktov-grazhdanskogo-sostoyaniya/" TargetMode="External"/><Relationship Id="rId46" Type="http://schemas.openxmlformats.org/officeDocument/2006/relationships/hyperlink" Target="http://www.adygheya.ru/ministers/departments/gosudarstvennaya-inspektsiya-po-nadzoru-za-tekhnicheskim-sostoyaniem-samokhodnykh-mashin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adygheya.ru/ministers/departments/ministerstvo-selskogo-khozyaystva/" TargetMode="External"/><Relationship Id="rId29" Type="http://schemas.openxmlformats.org/officeDocument/2006/relationships/hyperlink" Target="http://www.adygheya.ru/ministers/departments/komitet-po-delam-natsionalnostey-svyazyam-s-sootechestvennikami-i-sredstvam-masso/" TargetMode="External"/><Relationship Id="rId41" Type="http://schemas.openxmlformats.org/officeDocument/2006/relationships/hyperlink" Target="http://www.adygheya.ru/ministers/departments/upravlenie-po-okhrane-okruzhayushchey-sredy-i-prirodnym-resursa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www.adygheya.ru/ministers/departments/ministerstvo-ekonomicheskogo-razvitiya-i-torgovli/" TargetMode="External"/><Relationship Id="rId32" Type="http://schemas.openxmlformats.org/officeDocument/2006/relationships/hyperlink" Target="http://www.adygheya.ru/ministers/departments/komitet-po-turizmu-i-kurortam/" TargetMode="External"/><Relationship Id="rId37" Type="http://schemas.openxmlformats.org/officeDocument/2006/relationships/hyperlink" Target="http://www.adygheya.ru/ministers/departments/upravlenie-po-delam-arkhivov/" TargetMode="External"/><Relationship Id="rId40" Type="http://schemas.openxmlformats.org/officeDocument/2006/relationships/hyperlink" Target="http://www.adygheya.ru/ministers/departments/upravlenie-po-obespecheniyu-deyatelnosti-mirovykh-sudey/" TargetMode="External"/><Relationship Id="rId45" Type="http://schemas.openxmlformats.org/officeDocument/2006/relationships/hyperlink" Target="http://www.adygheya.ru/ministers/departments/upravlenie-gosudarstvennogo-finansovogo-kontrolya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://www.adygheya.ru/ministers/departments/ministerstvo-finansov/" TargetMode="External"/><Relationship Id="rId28" Type="http://schemas.openxmlformats.org/officeDocument/2006/relationships/hyperlink" Target="http://www.adygheya.ru/ministers/departments/komitet-po-vzaimodeystviyu-s-organami-mestnogo-samoupravleniya/" TargetMode="External"/><Relationship Id="rId36" Type="http://schemas.openxmlformats.org/officeDocument/2006/relationships/hyperlink" Target="http://www.adygheya.ru/ministers/departments/upravlenie-gosudarstvennoy-sluzhby-zanyatosti-naseleniya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adygheya.ru/ministers/departments/ministerstvo-obrazovaniya-i-nauki/" TargetMode="External"/><Relationship Id="rId31" Type="http://schemas.openxmlformats.org/officeDocument/2006/relationships/hyperlink" Target="http://www.adygheya.ru/ministers/departments/komitet-po-delam-molodezhi/" TargetMode="External"/><Relationship Id="rId44" Type="http://schemas.openxmlformats.org/officeDocument/2006/relationships/hyperlink" Target="http://www.adygheya.ru/ministers/departments/upravlenie-gosudarstvennogo-regulirovaniya-tsen-i-tarif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www.adygheya.ru/ministers/departments/ministerstvo-truda-i-sotsialnogo-razvitiya/" TargetMode="External"/><Relationship Id="rId27" Type="http://schemas.openxmlformats.org/officeDocument/2006/relationships/hyperlink" Target="http://www.adygheya.ru/ministers/departments/komitet-po-arkhitekture-i-gradostroitelstvu/" TargetMode="External"/><Relationship Id="rId30" Type="http://schemas.openxmlformats.org/officeDocument/2006/relationships/hyperlink" Target="http://www.adygheya.ru/ministers/departments/komitet-po-imushchestvennym-otnosheniyam/" TargetMode="External"/><Relationship Id="rId35" Type="http://schemas.openxmlformats.org/officeDocument/2006/relationships/hyperlink" Target="http://www.adygheya.ru/ministers/departments/upravlenie-gosudarstvennykh-inspektsiy-po-nadzoru-za-stroitelstvom-zdaniy-sooruzheniy/" TargetMode="External"/><Relationship Id="rId43" Type="http://schemas.openxmlformats.org/officeDocument/2006/relationships/hyperlink" Target="http://www.adygheya.ru/ministers/departments/upravlenie-po-okhrane-i-ispolzovaniyu-obektov-zhivotnogo-mira-i-vodnykh-biologicheskikh-resursov/" TargetMode="External"/><Relationship Id="rId48" Type="http://schemas.openxmlformats.org/officeDocument/2006/relationships/hyperlink" Target="http://www.adygheya.ru/ministers/departments/postoyannoe-predstavitelstvo-pri-glave-administratsii-krasnodarskogo-kraya/" TargetMode="Externa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2024-04-27T05:34:00Z</dcterms:modified>
</cp:coreProperties>
</file>