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outlineLvl w:val="1"/>
        <w:rPr>
          <w:rFonts w:ascii="Georgia" w:eastAsia="Times New Roman" w:hAnsi="Georgia"/>
          <w:color w:val="2A2D31"/>
          <w:sz w:val="30"/>
          <w:szCs w:val="30"/>
          <w:lang w:eastAsia="ru-RU"/>
        </w:rPr>
      </w:pPr>
      <w:r w:rsidRPr="0067613A">
        <w:rPr>
          <w:rFonts w:ascii="Georgia" w:eastAsia="Times New Roman" w:hAnsi="Georgia"/>
          <w:noProof/>
          <w:color w:val="00123C"/>
          <w:sz w:val="30"/>
          <w:szCs w:val="30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 descr="http://chechnya.gov.ru/wp-content/uploads/2023/01/RK_photo_2023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chnya.gov.ru/wp-content/uploads/2023/01/RK_photo_2023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outlineLvl w:val="1"/>
        <w:rPr>
          <w:rFonts w:ascii="Georgia" w:eastAsia="Times New Roman" w:hAnsi="Georgia"/>
          <w:color w:val="2A2D31"/>
          <w:sz w:val="30"/>
          <w:szCs w:val="30"/>
          <w:lang w:eastAsia="ru-RU"/>
        </w:rPr>
      </w:pPr>
      <w:r w:rsidRPr="0067613A">
        <w:rPr>
          <w:rFonts w:ascii="Georgia" w:eastAsia="Times New Roman" w:hAnsi="Georgia"/>
          <w:color w:val="2A2D31"/>
          <w:sz w:val="30"/>
          <w:szCs w:val="30"/>
          <w:lang w:eastAsia="ru-RU"/>
        </w:rPr>
        <w:t>Кадыров Рамзан Ахматович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Глава Чеченской Республики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5 октября 1976 года в с. Центарой (ныне Ахмат-Юрт) Курчалоевского района Чеченской Республики.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Образование высшее, в 2004 году окончил Махачкалинский институт финансов и права по специальности «Юриспруденция». В 2005 году окончил Махачкалинский институт финансов и права по специальности «Финансы и кредит». В 2006 году присуждена ученая степень кандидата экономических наук.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Воинское звание: генерал-полковник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05.1994 г. по 02.1996 г. – заместитель начальника охраны муфтия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02.1996 г. по 05.2000 г. – помощник муфтия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06.2000 г. по 05.2002 г. – инспектор по связи и специальной технике штаба отдельной роты милиции УВД МВД Российской Федерации по Чеченской Республике;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05.2002 г. по 02.2004 г. – командир взвода отдельной роты милиции по охране объектов, зданий органов государственной власти Чеченской Республики УВД МВД Российской Федерации по Чеченской Республике;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02.2004 г. по 05.2004 г. – помощник министра внутренних дел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05.2004 г. по 11.2005 г. – первый заместитель Председателя Правительства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11.2005 г. по 03.2006 г. – исполняющий обязанности Председателя Правительства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03.2006 г. по 02.2007 г. – Председатель Правительства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02.2007 г. по 04.2007 г. – исполняющий обязанности Президента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04.2007 г. по 04.2011 г. – Глава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09.2010 г. – наименование должности высшего должностного лица Чеченской Республики «Президент Чеченской Республики» изменено на «Глава Чеченской Республики» (Конституционный закон Чеченской Республики от 02.09.2010 г. №4-РКЗ «О внесении изменений в Конституцию Чеченской Республики»);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04.2011 г. по 03.2016 г. – Глава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03.2016 г. по 10.2016 г. – временно исполняющий обязанности Главы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18 сентября 2016 года в единый день голосования всенародным голосованием избран Главой Чеченской Республики сроком на 5 лет;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05.10.2016 г. по 04.10.2021 г. – Глава Чеченской Республики;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19 сентября 2021 года в единый день голосования всенародным голосованием избран Главой Чеченской Республики сроком на 5 лет;</w:t>
      </w:r>
    </w:p>
    <w:p w:rsidR="0067613A" w:rsidRPr="0067613A" w:rsidRDefault="0067613A" w:rsidP="0067613A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С 05.10.2021 года по настоящее время – Глава Чеченской Республики.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Государственные награды: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медаль «За отличие в охране общественного порядка» (2002 г.);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Мужества (2003 г.);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звание Героя Российской Федерации (2004 г.);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«За заслуги перед Отечеством» IV степени (2006 г.);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Почета (2015 г.);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«За заслуги перед Отечеством» III степени (2021 г.);</w:t>
      </w:r>
    </w:p>
    <w:p w:rsidR="0067613A" w:rsidRPr="0067613A" w:rsidRDefault="0067613A" w:rsidP="0067613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Александра Невского (2022 г.).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Поощрения Президента Российской Федерации:</w:t>
      </w:r>
      <w:bookmarkStart w:id="0" w:name="_GoBack"/>
      <w:bookmarkEnd w:id="0"/>
    </w:p>
    <w:p w:rsidR="0067613A" w:rsidRPr="0067613A" w:rsidRDefault="0067613A" w:rsidP="0067613A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Благодарность Президента Российской Федерации (2019 г.).</w:t>
      </w:r>
    </w:p>
    <w:p w:rsidR="0067613A" w:rsidRPr="0067613A" w:rsidRDefault="0067613A" w:rsidP="0067613A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Президента Российской Федерации (2020 г.).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 Чеченской Республики: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Кадырова (2005 г.);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«Почетный гражданин Чеченской Республики» (2003 г.);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работник физической культуры Чеченской Республики» (2003 г.);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строитель Чеченской Республики» (2006 г.);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«Защитнику Чеченской Республики» (2005 г.);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работник социальной сферы Чеченской Республики» (2018 г);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работник государственной службы Чеченской Республики » (2018 г);</w:t>
      </w:r>
    </w:p>
    <w:p w:rsidR="0067613A" w:rsidRPr="0067613A" w:rsidRDefault="0067613A" w:rsidP="0067613A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«Памяти Ахмат-Хаджи Кадырова, первого Президента Чеченской Республики» (2019 г.).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Иностранные награды:</w:t>
      </w:r>
    </w:p>
    <w:p w:rsidR="0067613A" w:rsidRPr="0067613A" w:rsidRDefault="0067613A" w:rsidP="0067613A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«10 лет Астане» (Казахстан, 2008 г.);</w:t>
      </w:r>
    </w:p>
    <w:p w:rsidR="0067613A" w:rsidRPr="0067613A" w:rsidRDefault="0067613A" w:rsidP="0067613A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«20 лет независимости Республики Казахстан»</w:t>
      </w:r>
    </w:p>
    <w:p w:rsidR="0067613A" w:rsidRPr="0067613A" w:rsidRDefault="0067613A" w:rsidP="0067613A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Дружбы народов (2018 г.) Республики Беларусь;</w:t>
      </w:r>
    </w:p>
    <w:p w:rsidR="0067613A" w:rsidRPr="0067613A" w:rsidRDefault="0067613A" w:rsidP="0067613A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«Звезда Иерусалима» государственная награда Государства Палестина (2018 г.).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Семейное положение:</w:t>
      </w:r>
    </w:p>
    <w:p w:rsidR="0067613A" w:rsidRPr="0067613A" w:rsidRDefault="0067613A" w:rsidP="0067613A">
      <w:pPr>
        <w:shd w:val="clear" w:color="auto" w:fill="FFFFFF"/>
        <w:spacing w:after="6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7613A">
        <w:rPr>
          <w:rFonts w:ascii="Verdana" w:eastAsia="Times New Roman" w:hAnsi="Verdana"/>
          <w:color w:val="000000"/>
          <w:sz w:val="21"/>
          <w:szCs w:val="21"/>
          <w:lang w:eastAsia="ru-RU"/>
        </w:rPr>
        <w:t>женат,  имеет 14 детей.</w:t>
      </w:r>
    </w:p>
    <w:p w:rsidR="00243221" w:rsidRPr="001C34A2" w:rsidRDefault="00243221" w:rsidP="0067613A">
      <w:pPr>
        <w:spacing w:after="6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D96"/>
    <w:multiLevelType w:val="multilevel"/>
    <w:tmpl w:val="50C4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593CE0"/>
    <w:multiLevelType w:val="multilevel"/>
    <w:tmpl w:val="2D9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663A63"/>
    <w:multiLevelType w:val="multilevel"/>
    <w:tmpl w:val="41B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672DB2"/>
    <w:multiLevelType w:val="multilevel"/>
    <w:tmpl w:val="8E2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614BC"/>
    <w:multiLevelType w:val="multilevel"/>
    <w:tmpl w:val="468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613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C389D-E239-4AC2-9EE9-8E986C2C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hechnya.gov.ru/wp-content/uploads/2023/01/RK_photo_20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2024-04-27T02:54:00Z</dcterms:modified>
</cp:coreProperties>
</file>