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04" w:rsidRDefault="00BA4F04" w:rsidP="00BA4F04">
      <w:pPr>
        <w:pStyle w:val="1"/>
        <w:pBdr>
          <w:bottom w:val="single" w:sz="6" w:space="0" w:color="EEEEEE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Егоров Максим Борисович</w:t>
      </w:r>
    </w:p>
    <w:p w:rsidR="00BA4F04" w:rsidRDefault="00BA4F04" w:rsidP="00BA4F04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Глава Тамбовской области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Style w:val="a4"/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7AB7"/>
          <w:sz w:val="21"/>
          <w:szCs w:val="21"/>
        </w:rPr>
        <w:drawing>
          <wp:inline distT="0" distB="0" distL="0" distR="0">
            <wp:extent cx="1905000" cy="2533650"/>
            <wp:effectExtent l="0" t="0" r="0" b="0"/>
            <wp:docPr id="1" name="Рисунок 1" descr="Егоров М.Б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горов М.Б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  <w:r>
        <w:rPr>
          <w:rStyle w:val="a4"/>
          <w:rFonts w:ascii="Arial" w:hAnsi="Arial" w:cs="Arial"/>
          <w:color w:val="333333"/>
          <w:sz w:val="21"/>
          <w:szCs w:val="21"/>
        </w:rPr>
        <w:t>23 мая 1977 года</w:t>
      </w:r>
      <w:r>
        <w:rPr>
          <w:rFonts w:ascii="Arial" w:hAnsi="Arial" w:cs="Arial"/>
          <w:color w:val="333333"/>
          <w:sz w:val="21"/>
          <w:szCs w:val="21"/>
        </w:rPr>
        <w:br/>
        <w:t>Родился в городе Горький (в настоящее время Нижний Новгород).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1999 год</w:t>
      </w:r>
      <w:r>
        <w:rPr>
          <w:rFonts w:ascii="Arial" w:hAnsi="Arial" w:cs="Arial"/>
          <w:color w:val="333333"/>
          <w:sz w:val="21"/>
          <w:szCs w:val="21"/>
        </w:rPr>
        <w:br/>
        <w:t>Учеба в Волжской государственной академии водного транспорта.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1999 – 2000 гг.</w:t>
      </w:r>
      <w:r>
        <w:rPr>
          <w:rFonts w:ascii="Arial" w:hAnsi="Arial" w:cs="Arial"/>
          <w:color w:val="333333"/>
          <w:sz w:val="21"/>
          <w:szCs w:val="21"/>
        </w:rPr>
        <w:br/>
        <w:t>Работа в отделе экономики, промышленности и планирования Администрации Ленинского района г. Нижний Новгород.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2000 – 2005 гг.</w:t>
      </w:r>
      <w:r>
        <w:rPr>
          <w:rFonts w:ascii="Arial" w:hAnsi="Arial" w:cs="Arial"/>
          <w:color w:val="333333"/>
          <w:sz w:val="21"/>
          <w:szCs w:val="21"/>
        </w:rPr>
        <w:br/>
        <w:t>Работа в различных должностях в Нижегородском акционерном обществе открытого типа Э и Э «Нижновэнерго»: от экономиста 1 категории до заместителя директора по экономике – начальника планово-экономического отдела.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2005 – 2015 гг.</w:t>
      </w:r>
      <w:r>
        <w:rPr>
          <w:rFonts w:ascii="Arial" w:hAnsi="Arial" w:cs="Arial"/>
          <w:color w:val="333333"/>
          <w:sz w:val="21"/>
          <w:szCs w:val="21"/>
        </w:rPr>
        <w:br/>
        <w:t>Работа в различных должностях в Федеральной службе по тарифам, г. Москва: от начальника отдела регулирования и контроля покупателей электрической энергии и формирования балансов Управления регулирования и контроля за ценообразованием в электроэнергетической отрасли до начальника Управления регулирования электроэнергетической отрасли.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2016 –2018 гг.</w:t>
      </w:r>
      <w:r>
        <w:rPr>
          <w:rFonts w:ascii="Arial" w:hAnsi="Arial" w:cs="Arial"/>
          <w:color w:val="333333"/>
          <w:sz w:val="21"/>
          <w:szCs w:val="21"/>
        </w:rPr>
        <w:br/>
        <w:t>Советник губернатора Тюменской области Представительства Правительства Тюменской области в органах государственной власти Российской Федерации, г. Москва.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Июнь 2018 – декабрь 2018</w:t>
      </w:r>
      <w:r>
        <w:rPr>
          <w:rFonts w:ascii="Arial" w:hAnsi="Arial" w:cs="Arial"/>
          <w:color w:val="333333"/>
          <w:sz w:val="21"/>
          <w:szCs w:val="21"/>
        </w:rPr>
        <w:br/>
        <w:t>Советник Министра строительства и жилищно-коммунального хозяйства Российской Федерации.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С 29 декабря 2018 г.</w:t>
      </w:r>
      <w:r>
        <w:rPr>
          <w:rFonts w:ascii="Arial" w:hAnsi="Arial" w:cs="Arial"/>
          <w:color w:val="333333"/>
          <w:sz w:val="21"/>
          <w:szCs w:val="21"/>
        </w:rPr>
        <w:br/>
        <w:t>Назначен заместителем Министра строительства и жилищно-коммунального хозяйства Российской Федерации.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С 11 декабря 2019 г.</w:t>
      </w:r>
      <w:r>
        <w:rPr>
          <w:rFonts w:ascii="Arial" w:hAnsi="Arial" w:cs="Arial"/>
          <w:color w:val="333333"/>
          <w:sz w:val="21"/>
          <w:szCs w:val="21"/>
        </w:rPr>
        <w:br/>
        <w:t>Назначен главным государственным жилищным инспектором Российской Федерации.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Октябрь 2021 - сентябрь 2022</w:t>
      </w:r>
      <w:r>
        <w:rPr>
          <w:rFonts w:ascii="Arial" w:hAnsi="Arial" w:cs="Arial"/>
          <w:color w:val="333333"/>
          <w:sz w:val="21"/>
          <w:szCs w:val="21"/>
        </w:rPr>
        <w:br/>
        <w:t>Временно исполняющий обязанности главы администрации Тамбовской области.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lastRenderedPageBreak/>
        <w:t>С 20 сентября 2022 г.</w:t>
      </w:r>
      <w:r>
        <w:rPr>
          <w:rFonts w:ascii="Arial" w:hAnsi="Arial" w:cs="Arial"/>
          <w:color w:val="333333"/>
          <w:sz w:val="21"/>
          <w:szCs w:val="21"/>
        </w:rPr>
        <w:br/>
        <w:t>Глава Тамбовской области.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Награжден:</w:t>
      </w:r>
    </w:p>
    <w:p w:rsidR="00BA4F04" w:rsidRDefault="00BA4F04" w:rsidP="00BA4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Почетной грамотой Президента Российской Федерации</w:t>
      </w:r>
    </w:p>
    <w:p w:rsidR="00BA4F04" w:rsidRDefault="00BA4F04" w:rsidP="00BA4F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Почетной грамотой Правительства Российский Федерации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Обладает классным чином: государственный советник Российской Федерации 1 класса</w:t>
      </w:r>
    </w:p>
    <w:p w:rsidR="00BA4F04" w:rsidRDefault="00BA4F04" w:rsidP="00BA4F0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Почетный работник топливно-энергетического комплекса</w:t>
      </w:r>
    </w:p>
    <w:p w:rsidR="00BA4F04" w:rsidRDefault="00BA4F04" w:rsidP="00BA4F0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Почетный работник органов ценового и тарифного регулирования</w:t>
      </w:r>
    </w:p>
    <w:p w:rsidR="00BA4F04" w:rsidRDefault="00BA4F04" w:rsidP="00BA4F04">
      <w:pPr>
        <w:pStyle w:val="a3"/>
        <w:shd w:val="clear" w:color="auto" w:fill="FFFFFF"/>
        <w:spacing w:before="0" w:beforeAutospacing="0" w:after="0" w:afterAutospacing="0"/>
        <w:ind w:firstLine="24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Женат, воспитывает троих сыновей</w:t>
      </w:r>
    </w:p>
    <w:p w:rsidR="00243221" w:rsidRPr="001C34A2" w:rsidRDefault="00243221" w:rsidP="00BA4F0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5314A"/>
    <w:multiLevelType w:val="multilevel"/>
    <w:tmpl w:val="67D6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F483E"/>
    <w:multiLevelType w:val="multilevel"/>
    <w:tmpl w:val="63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4F0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8F36"/>
  <w15:docId w15:val="{78AEA30B-6A29-4132-8095-AE9C1712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ambov.gov.ru/assets/images/egorov/egorov_mb_tm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2024-04-25T05:04:00Z</dcterms:modified>
</cp:coreProperties>
</file>