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22" w:rsidRDefault="00081F22" w:rsidP="00081F22">
      <w:pPr>
        <w:pStyle w:val="1"/>
        <w:shd w:val="clear" w:color="auto" w:fill="FFFFFF"/>
        <w:spacing w:before="0" w:after="150"/>
        <w:rPr>
          <w:rFonts w:ascii="Georgia" w:hAnsi="Georgia"/>
          <w:b w:val="0"/>
          <w:bCs w:val="0"/>
          <w:color w:val="00000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olor w:val="000000"/>
          <w:sz w:val="30"/>
          <w:szCs w:val="30"/>
        </w:rPr>
        <w:t>Состав Правительства Свердловской области</w:t>
      </w:r>
    </w:p>
    <w:p w:rsidR="00081F22" w:rsidRDefault="00081F22" w:rsidP="00081F22">
      <w:pPr>
        <w:shd w:val="clear" w:color="auto" w:fill="FFFFFF"/>
        <w:spacing w:after="0" w:line="240" w:lineRule="auto"/>
        <w:rPr>
          <w:rFonts w:ascii="Georgia" w:hAnsi="Georgia"/>
          <w:color w:val="202020"/>
          <w:sz w:val="22"/>
          <w:szCs w:val="22"/>
          <w:lang w:eastAsia="ru-RU"/>
        </w:rPr>
      </w:pPr>
      <w:hyperlink r:id="rId4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Куйвашев Евгений Владимирович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Губернатор Свердловской области</w:t>
      </w:r>
    </w:p>
    <w:p w:rsidR="00A13921" w:rsidRDefault="00A13921" w:rsidP="00A13921">
      <w:pPr>
        <w:shd w:val="clear" w:color="auto" w:fill="FFFFFF"/>
        <w:spacing w:after="0" w:line="240" w:lineRule="auto"/>
        <w:rPr>
          <w:rFonts w:ascii="Georgia" w:hAnsi="Georgia"/>
          <w:color w:val="202020"/>
          <w:sz w:val="22"/>
          <w:szCs w:val="22"/>
          <w:lang w:eastAsia="ru-RU"/>
        </w:rPr>
      </w:pPr>
      <w:hyperlink r:id="rId5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Чемезов Олег Леонидович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Вице-губернатор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81100"/>
            <wp:effectExtent l="0" t="0" r="0" b="0"/>
            <wp:docPr id="27" name="Рисунок 27" descr="Чемезов Олег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езов Олег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7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Шмыков Алексей Викторович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Первый Заместитель Губернатора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26" name="Рисунок 26" descr="Шмыков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мыков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9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Чайников Валерий Аркадиевич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Заместитель Губернатора Свердловской области — Руководитель Аппарата Губернатора Свердловской области и Правительства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25" name="Рисунок 25" descr="Чайников Валерий Аркад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айников Валерий Аркади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11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Ионин Дмитрий Александрович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Заместитель Губернатора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lastRenderedPageBreak/>
        <w:drawing>
          <wp:inline distT="0" distB="0" distL="0" distR="0">
            <wp:extent cx="952500" cy="1428750"/>
            <wp:effectExtent l="0" t="0" r="0" b="0"/>
            <wp:docPr id="24" name="Рисунок 24" descr="Ионин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онин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13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Козлов Василий Валерьевич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Заместитель Губернатора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428750"/>
            <wp:effectExtent l="0" t="0" r="0" b="0"/>
            <wp:docPr id="23" name="Рисунок 23" descr="Козлов Васили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злов Васили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15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Креков Павел Владимирович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Заместитель Губернатора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22" name="Рисунок 22" descr="Креков Паве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еков Паве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17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Кузнецов Алексей Владимирович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Заместитель Губернатора Свердловской области - Министр по управлению государственным имуществом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lastRenderedPageBreak/>
        <w:drawing>
          <wp:inline distT="0" distB="0" distL="0" distR="0">
            <wp:extent cx="952500" cy="1152525"/>
            <wp:effectExtent l="0" t="0" r="0" b="0"/>
            <wp:docPr id="21" name="Рисунок 21" descr="Кузнец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знец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19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Салихов Азат Равкатович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Заместитель Губернатора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085850"/>
            <wp:effectExtent l="0" t="0" r="0" b="0"/>
            <wp:docPr id="20" name="Рисунок 20" descr="Салихов Азат Равк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лихов Азат Равкат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21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Швиндт Сергей Владимирович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Заместитель Губернатора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19" name="Рисунок 19" descr="Швиндт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виндт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23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Биктуганов Юрий Иванович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образования и молодежной политики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18" name="Рисунок 18" descr="Биктуганов Ю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иктуганов Ю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25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Волков Михаил Михайлович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строительства и развития инфраструктуры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17" name="Рисунок 17" descr="Волков Михаил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олков Михаил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27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Злоказов Андрей Владимирович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социальной политики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16" name="Рисунок 16" descr="Злоказ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локаз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29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Карлов Андрей Александрович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здравоохранения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15" name="Рисунок 15" descr="Карлов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лов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31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Кудрявцев Александр Николаевич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общественной безопасности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lastRenderedPageBreak/>
        <w:drawing>
          <wp:inline distT="0" distB="0" distL="0" distR="0">
            <wp:extent cx="952500" cy="1266825"/>
            <wp:effectExtent l="0" t="0" r="0" b="0"/>
            <wp:docPr id="14" name="Рисунок 14" descr="Кудрявце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удрявце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33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Кузнецова Анна Анатольевна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агропромышленного комплекса и потребительского рынка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428750"/>
            <wp:effectExtent l="0" t="0" r="0" b="0"/>
            <wp:docPr id="13" name="Рисунок 13" descr="Кузнецова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узнецова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35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Мамонтов Денис Михайлович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природных ресурсов и экологии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266825"/>
            <wp:effectExtent l="0" t="0" r="0" b="0"/>
            <wp:docPr id="12" name="Рисунок 12" descr="Мамонтов Денис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амонтов Денис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37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Пересторонин Сергей Валентинович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промышленности и науки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lastRenderedPageBreak/>
        <w:drawing>
          <wp:inline distT="0" distB="0" distL="0" distR="0">
            <wp:extent cx="952500" cy="1152525"/>
            <wp:effectExtent l="0" t="0" r="0" b="0"/>
            <wp:docPr id="11" name="Рисунок 11" descr="Пересторонин Сергей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ересторонин Сергей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39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Пономарьков Михаил Яковлевич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цифрового развития и связи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10" name="Рисунок 10" descr="Пономарьков Михаил Яковл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номарьков Михаил Яковлевич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41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Рапопорт Леонид Аронович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физической культуры и спорта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9" name="Рисунок 9" descr="Рапопорт Леонид Аро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попорт Леонид Аронович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43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Садыков Руслан Рафильевич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экономики и территориального развития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8" name="Рисунок 8" descr="Садыков Руслан Раф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адыков Руслан Рафильевич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45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Смирнов Николай Борисович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энергетики и жилищно-коммунального хозяйства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7" name="Рисунок 7" descr="Смирнов Никола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мирнов Никола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47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Старков Александр Сергеевич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финансов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6" name="Рисунок 6" descr="Старков Александ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тарков Александ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6F" w:rsidRPr="005A676F" w:rsidRDefault="00A13921" w:rsidP="005A676F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eastAsia="Calibri" w:hAnsi="Georgia"/>
          <w:color w:val="202020"/>
          <w:sz w:val="22"/>
          <w:szCs w:val="22"/>
          <w:lang w:eastAsia="en-US"/>
        </w:rPr>
      </w:pPr>
      <w:r>
        <w:rPr>
          <w:rFonts w:ascii="Georgia" w:hAnsi="Georgia"/>
          <w:color w:val="202020"/>
          <w:sz w:val="22"/>
          <w:szCs w:val="22"/>
        </w:rPr>
        <w:br/>
      </w:r>
      <w:r w:rsidR="005A676F" w:rsidRPr="005A676F">
        <w:rPr>
          <w:rStyle w:val="a4"/>
          <w:rFonts w:ascii="Arial" w:hAnsi="Arial" w:cs="Arial"/>
          <w:b w:val="0"/>
          <w:bCs w:val="0"/>
          <w:color w:val="0196C9"/>
          <w:sz w:val="30"/>
          <w:szCs w:val="30"/>
        </w:rPr>
        <w:t>Брусянин Дмитрий Алексеевич</w:t>
      </w:r>
      <w:r w:rsidR="005A676F">
        <w:rPr>
          <w:rFonts w:ascii="Arial" w:hAnsi="Arial" w:cs="Arial"/>
          <w:color w:val="252525"/>
          <w:sz w:val="23"/>
          <w:szCs w:val="23"/>
        </w:rPr>
        <w:br/>
      </w:r>
      <w:r w:rsidR="005A676F" w:rsidRPr="005A676F">
        <w:rPr>
          <w:rFonts w:ascii="Georgia" w:eastAsia="Calibri" w:hAnsi="Georgia"/>
          <w:color w:val="202020"/>
          <w:sz w:val="22"/>
          <w:szCs w:val="22"/>
          <w:lang w:eastAsia="en-US"/>
        </w:rPr>
        <w:t>Заместитель Министра транспорта и дорожного хозяйства Свердловской области</w:t>
      </w:r>
    </w:p>
    <w:p w:rsidR="005A676F" w:rsidRDefault="005A676F" w:rsidP="005A676F">
      <w:pPr>
        <w:shd w:val="clear" w:color="auto" w:fill="FFFFFF"/>
        <w:spacing w:after="0" w:line="240" w:lineRule="auto"/>
        <w:rPr>
          <w:rFonts w:ascii="Arial" w:hAnsi="Arial" w:cs="Arial"/>
          <w:color w:val="252525"/>
          <w:sz w:val="26"/>
          <w:szCs w:val="26"/>
          <w:lang w:eastAsia="ru-RU"/>
        </w:rPr>
      </w:pPr>
      <w:bookmarkStart w:id="0" w:name="_GoBack"/>
      <w:bookmarkEnd w:id="0"/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drawing>
          <wp:inline distT="0" distB="0" distL="0" distR="0">
            <wp:extent cx="838602" cy="1266825"/>
            <wp:effectExtent l="0" t="0" r="0" b="0"/>
            <wp:docPr id="28" name="Рисунок 28" descr="https://mtrans.midural.ru/uploads/staff/180/brusyanin-dmitrij-alekseevich_4_thumb.jpg">
              <a:hlinkClick xmlns:a="http://schemas.openxmlformats.org/drawingml/2006/main" r:id="rId49" tooltip="&quot;Брусянин Дмитрий Алекс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trans.midural.ru/uploads/staff/180/brusyanin-dmitrij-alekseevich_4_thumb.jpg">
                      <a:hlinkClick r:id="rId49" tooltip="&quot;Брусянин Дмитрий Алекс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89" cy="128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6F" w:rsidRDefault="005A676F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51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Третьяков Вадим Валерьевич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инвестиций и развития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lastRenderedPageBreak/>
        <w:drawing>
          <wp:inline distT="0" distB="0" distL="0" distR="0">
            <wp:extent cx="952500" cy="1152525"/>
            <wp:effectExtent l="0" t="0" r="0" b="0"/>
            <wp:docPr id="5" name="Рисунок 5" descr="Третьяков Вадим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ретьяков Вадим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53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Учайкина Светлана Николаевна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культуры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4" name="Рисунок 4" descr="Учайкина Светла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Учайкина Светла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55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Ярин Вячеслав Юрьевич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Министр международных и внешнеэкономических связей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3" name="Рисунок 3" descr="Ярин Вячеслав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Ярин Вячеслав Юрьевич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57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Россолов Алексей Петрович</w:t>
        </w:r>
      </w:hyperlink>
      <w:r>
        <w:rPr>
          <w:rFonts w:ascii="Georgia" w:hAnsi="Georgia"/>
          <w:color w:val="202020"/>
          <w:sz w:val="22"/>
          <w:szCs w:val="22"/>
        </w:rPr>
        <w:br/>
        <w:t>Директор Департамента государственного жилищного и строительного надзора Свердловской области</w:t>
      </w:r>
    </w:p>
    <w:p w:rsidR="00A13921" w:rsidRDefault="00A13921" w:rsidP="00A13921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2" name="Рисунок 2" descr="Россолов Алексе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оссолов Алексей Петрович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21" w:rsidRDefault="00A13921" w:rsidP="00A13921">
      <w:pPr>
        <w:shd w:val="clear" w:color="auto" w:fill="FFFFFF"/>
        <w:rPr>
          <w:rFonts w:ascii="Georgia" w:hAnsi="Georgia"/>
          <w:color w:val="202020"/>
          <w:sz w:val="22"/>
          <w:szCs w:val="22"/>
        </w:rPr>
      </w:pPr>
      <w:hyperlink r:id="rId59" w:history="1">
        <w:r>
          <w:rPr>
            <w:rStyle w:val="a5"/>
            <w:rFonts w:ascii="Georgia" w:hAnsi="Georgia"/>
            <w:color w:val="2861CA"/>
            <w:sz w:val="31"/>
            <w:szCs w:val="31"/>
          </w:rPr>
          <w:t>Ширалиев Ильхам Сабзалиевич</w:t>
        </w:r>
      </w:hyperlink>
      <w:r>
        <w:rPr>
          <w:rFonts w:ascii="Georgia" w:hAnsi="Georgia"/>
          <w:color w:val="202020"/>
          <w:sz w:val="22"/>
          <w:szCs w:val="22"/>
        </w:rPr>
        <w:br/>
        <w:t>Директор Департамента противодействия коррупции Свердловской области</w:t>
      </w:r>
    </w:p>
    <w:p w:rsidR="00081F22" w:rsidRPr="005A676F" w:rsidRDefault="00A13921" w:rsidP="005A676F">
      <w:pPr>
        <w:shd w:val="clear" w:color="auto" w:fill="FFFFFF"/>
        <w:rPr>
          <w:rFonts w:ascii="Georgia" w:hAnsi="Georgia"/>
          <w:color w:val="828282"/>
          <w:sz w:val="22"/>
          <w:szCs w:val="22"/>
        </w:rPr>
      </w:pPr>
      <w:r>
        <w:rPr>
          <w:rFonts w:ascii="Georgia" w:hAnsi="Georgia"/>
          <w:noProof/>
          <w:color w:val="828282"/>
          <w:sz w:val="22"/>
          <w:szCs w:val="22"/>
          <w:lang w:eastAsia="ru-RU"/>
        </w:rPr>
        <w:drawing>
          <wp:inline distT="0" distB="0" distL="0" distR="0">
            <wp:extent cx="952500" cy="1152525"/>
            <wp:effectExtent l="0" t="0" r="0" b="0"/>
            <wp:docPr id="1" name="Рисунок 1" descr="Ширалиев Ильхам Сабзал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Ширалиев Ильхам Сабзалиевич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F22" w:rsidRPr="005A676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1F22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676F"/>
    <w:rsid w:val="00727EB8"/>
    <w:rsid w:val="00777841"/>
    <w:rsid w:val="00807380"/>
    <w:rsid w:val="008C09C5"/>
    <w:rsid w:val="0097184D"/>
    <w:rsid w:val="009F48C4"/>
    <w:rsid w:val="00A1392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47BF"/>
  <w15:docId w15:val="{4F46ED5C-7A50-4733-8ADF-11BBAC2C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963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0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2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5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8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8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2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8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9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6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117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04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51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17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3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1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9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46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42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98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77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00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88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19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77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604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47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45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723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04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94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79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4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71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58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5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6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32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0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599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79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81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60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91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183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4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35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52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83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5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08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20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12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611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55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73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9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05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6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54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45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67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94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201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93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08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79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0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77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38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037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77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85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6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69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63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5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09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5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6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15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05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69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5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dural.ru/100033/100051/100071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midural.ru/100033/100051/100071/" TargetMode="External"/><Relationship Id="rId21" Type="http://schemas.openxmlformats.org/officeDocument/2006/relationships/hyperlink" Target="https://midural.ru/100033/100051/100071/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midural.ru/100033/100051/100071/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midural.ru/100033/100051/100071/" TargetMode="External"/><Relationship Id="rId7" Type="http://schemas.openxmlformats.org/officeDocument/2006/relationships/hyperlink" Target="https://midural.ru/100033/100051/100071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midural.ru/100033/100051/100071/" TargetMode="External"/><Relationship Id="rId41" Type="http://schemas.openxmlformats.org/officeDocument/2006/relationships/hyperlink" Target="https://midural.ru/100033/100051/100071/" TargetMode="External"/><Relationship Id="rId54" Type="http://schemas.openxmlformats.org/officeDocument/2006/relationships/image" Target="media/image25.jpe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idural.ru/100033/100051/100071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midural.ru/100033/100051/100071/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midural.ru/100033/100051/100071/" TargetMode="External"/><Relationship Id="rId53" Type="http://schemas.openxmlformats.org/officeDocument/2006/relationships/hyperlink" Target="https://midural.ru/100033/100051/100071/" TargetMode="External"/><Relationship Id="rId58" Type="http://schemas.openxmlformats.org/officeDocument/2006/relationships/image" Target="media/image27.jpeg"/><Relationship Id="rId5" Type="http://schemas.openxmlformats.org/officeDocument/2006/relationships/hyperlink" Target="https://midural.ru/100033/100051/100071/" TargetMode="External"/><Relationship Id="rId15" Type="http://schemas.openxmlformats.org/officeDocument/2006/relationships/hyperlink" Target="https://midural.ru/100033/100051/100071/" TargetMode="External"/><Relationship Id="rId23" Type="http://schemas.openxmlformats.org/officeDocument/2006/relationships/hyperlink" Target="https://midural.ru/100033/100051/100071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mtrans.midural.ru/staff/show/id/180" TargetMode="External"/><Relationship Id="rId57" Type="http://schemas.openxmlformats.org/officeDocument/2006/relationships/hyperlink" Target="https://midural.ru/100033/100051/100071/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midural.ru/100033/100051/100071/" TargetMode="External"/><Relationship Id="rId31" Type="http://schemas.openxmlformats.org/officeDocument/2006/relationships/hyperlink" Target="https://midural.ru/100033/100051/100071/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4" Type="http://schemas.openxmlformats.org/officeDocument/2006/relationships/hyperlink" Target="https://midural.ru/100033/100051/100071/" TargetMode="External"/><Relationship Id="rId9" Type="http://schemas.openxmlformats.org/officeDocument/2006/relationships/hyperlink" Target="https://midural.ru/100033/100051/100071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midural.ru/100033/100051/100071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midural.ru/100033/100051/100071/" TargetMode="External"/><Relationship Id="rId43" Type="http://schemas.openxmlformats.org/officeDocument/2006/relationships/hyperlink" Target="https://midural.ru/100033/100051/100071/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s://midural.ru/100033/100051/100071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midural.ru/100033/100051/100071/" TargetMode="External"/><Relationship Id="rId25" Type="http://schemas.openxmlformats.org/officeDocument/2006/relationships/hyperlink" Target="https://midural.ru/100033/100051/100071/" TargetMode="External"/><Relationship Id="rId33" Type="http://schemas.openxmlformats.org/officeDocument/2006/relationships/hyperlink" Target="https://midural.ru/100033/100051/100071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midural.ru/100033/100051/1000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2024-04-25T02:59:00Z</dcterms:modified>
</cp:coreProperties>
</file>