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CE7" w:rsidRPr="00C40CE7" w:rsidRDefault="00C40CE7" w:rsidP="00C40CE7">
      <w:pPr>
        <w:shd w:val="clear" w:color="auto" w:fill="FCF6FF"/>
        <w:spacing w:after="0" w:line="240" w:lineRule="auto"/>
        <w:rPr>
          <w:rFonts w:ascii="Inter" w:eastAsia="Times New Roman" w:hAnsi="Inter"/>
          <w:color w:val="212529"/>
          <w:sz w:val="27"/>
          <w:szCs w:val="27"/>
          <w:lang w:eastAsia="ru-RU"/>
        </w:rPr>
      </w:pPr>
      <w:r w:rsidRPr="00C40CE7">
        <w:rPr>
          <w:rFonts w:ascii="Inter" w:eastAsia="Times New Roman" w:hAnsi="Inter"/>
          <w:color w:val="101010"/>
          <w:sz w:val="27"/>
          <w:szCs w:val="27"/>
          <w:lang w:eastAsia="ru-RU"/>
        </w:rPr>
        <w:t>Травников Андрей Александрович - Губернатор Новосибирской области</w:t>
      </w:r>
      <w:bookmarkStart w:id="0" w:name="_GoBack"/>
      <w:bookmarkEnd w:id="0"/>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drawing>
          <wp:inline distT="0" distB="0" distL="0" distR="0" wp14:anchorId="570E0994" wp14:editId="0118E513">
            <wp:extent cx="3256612" cy="3009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62269" cy="3015128"/>
                    </a:xfrm>
                    <a:prstGeom prst="rect">
                      <a:avLst/>
                    </a:prstGeom>
                  </pic:spPr>
                </pic:pic>
              </a:graphicData>
            </a:graphic>
          </wp:inline>
        </w:drawing>
      </w:r>
    </w:p>
    <w:p w:rsidR="00C40CE7" w:rsidRPr="00C40CE7" w:rsidRDefault="00C40CE7" w:rsidP="00C40CE7">
      <w:pPr>
        <w:shd w:val="clear" w:color="auto" w:fill="FFFFFF"/>
        <w:spacing w:after="0" w:line="240" w:lineRule="auto"/>
        <w:rPr>
          <w:rFonts w:ascii="Inter" w:eastAsia="Times New Roman" w:hAnsi="Inter"/>
          <w:color w:val="212529"/>
          <w:sz w:val="27"/>
          <w:szCs w:val="27"/>
          <w:lang w:eastAsia="ru-RU"/>
        </w:rPr>
      </w:pPr>
      <w:r w:rsidRPr="00C40CE7">
        <w:rPr>
          <w:rFonts w:ascii="Inter" w:eastAsia="Times New Roman" w:hAnsi="Inter"/>
          <w:color w:val="212529"/>
          <w:sz w:val="27"/>
          <w:szCs w:val="27"/>
          <w:lang w:eastAsia="ru-RU"/>
        </w:rPr>
        <w:t> </w:t>
      </w:r>
    </w:p>
    <w:p w:rsidR="00C40CE7" w:rsidRPr="00C40CE7" w:rsidRDefault="00C40CE7" w:rsidP="00C40CE7">
      <w:pPr>
        <w:shd w:val="clear" w:color="auto" w:fill="FFFFFF"/>
        <w:spacing w:after="0" w:line="240" w:lineRule="auto"/>
        <w:rPr>
          <w:rFonts w:ascii="Inter" w:eastAsia="Times New Roman" w:hAnsi="Inter"/>
          <w:color w:val="212529"/>
          <w:sz w:val="27"/>
          <w:szCs w:val="27"/>
          <w:lang w:eastAsia="ru-RU"/>
        </w:rPr>
      </w:pPr>
      <w:r w:rsidRPr="00C40CE7">
        <w:rPr>
          <w:rFonts w:ascii="Inter" w:eastAsia="Times New Roman" w:hAnsi="Inter"/>
          <w:color w:val="212529"/>
          <w:sz w:val="27"/>
          <w:szCs w:val="27"/>
          <w:lang w:eastAsia="ru-RU"/>
        </w:rPr>
        <w:t>Андрей Александрович Травников родился 1 февраля 1971 года в городе Череповце Вологодской области.</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Андрей Травников является действительным государственным советником Российской Федерации 2-го класса.</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Андрей Травников награжден Орденом Дружбы, Почетной грамотой министерства промышленности и энергетики Российской Федерации (2005 г.), Благодарственным письмом Губернатора Вологодской области (2011 г.), Благодарностью Губернатора Вологодской области (2013 г.), Почетной грамотой Губернатора Вологодской области (2014 г.), Благодарностью Администрации Президента Российской Федерации (2015 г.).</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С 1990 по 1992 годы служил в Вооруженных Силах СССР.</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В 1998 году окончил Череповецкий государственный университет по специальности «Электропривод и автоматика».</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С 1992 по 2006 годы работал на различных должностях на Череповецком металлургическом комбинате (ОАО «Северсталь»).</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В 2006 году был назначен генеральным директором ООО «Электроремонт».</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r>
      <w:r w:rsidRPr="00C40CE7">
        <w:rPr>
          <w:rFonts w:ascii="Inter" w:eastAsia="Times New Roman" w:hAnsi="Inter"/>
          <w:color w:val="212529"/>
          <w:sz w:val="27"/>
          <w:szCs w:val="27"/>
          <w:lang w:eastAsia="ru-RU"/>
        </w:rPr>
        <w:lastRenderedPageBreak/>
        <w:t>С 2010 года – первый заместитель мэра города Череповца.</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С 2012 года работал заместителем Губернатора Вологодской области, первым заместителем Губернатора Вологодской области.</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В 2014 году прошел профессиональную переподготовку по программе подготовки высшего уровня резерва управленческих кадров в Российской академии народного хозяйства и государственной службы при Президенте РФ.</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С 2014 года работал заместителем полномочного представителя Президента РФ в Северо-западном федеральном округе Администрации Президента РФ аппарата полномочного представителя Президента РФ в Северо-западном федеральном округе</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7 ноября 2016 года был избран мэром города Вологды.</w:t>
      </w:r>
      <w:r w:rsidRPr="00C40CE7">
        <w:rPr>
          <w:rFonts w:ascii="Inter" w:eastAsia="Times New Roman" w:hAnsi="Inter"/>
          <w:color w:val="212529"/>
          <w:sz w:val="27"/>
          <w:szCs w:val="27"/>
          <w:lang w:eastAsia="ru-RU"/>
        </w:rPr>
        <w:br/>
        <w:t> </w:t>
      </w:r>
      <w:r w:rsidRPr="00C40CE7">
        <w:rPr>
          <w:rFonts w:ascii="Inter" w:eastAsia="Times New Roman" w:hAnsi="Inter"/>
          <w:color w:val="212529"/>
          <w:sz w:val="27"/>
          <w:szCs w:val="27"/>
          <w:lang w:eastAsia="ru-RU"/>
        </w:rPr>
        <w:br/>
        <w:t>6 октября 2017 года Указом Президента Российской Федерации В.В. Путина Андрей Травников назначен временно исполняющим обязанности Губернатора Новосибирской области.</w:t>
      </w:r>
    </w:p>
    <w:p w:rsidR="00C40CE7" w:rsidRPr="00C40CE7" w:rsidRDefault="00C40CE7" w:rsidP="00C40CE7">
      <w:pPr>
        <w:shd w:val="clear" w:color="auto" w:fill="FFFFFF"/>
        <w:spacing w:after="0" w:line="240" w:lineRule="auto"/>
        <w:rPr>
          <w:rFonts w:ascii="Inter" w:eastAsia="Times New Roman" w:hAnsi="Inter"/>
          <w:color w:val="212529"/>
          <w:sz w:val="27"/>
          <w:szCs w:val="27"/>
          <w:lang w:eastAsia="ru-RU"/>
        </w:rPr>
      </w:pPr>
      <w:r w:rsidRPr="00C40CE7">
        <w:rPr>
          <w:rFonts w:ascii="Inter" w:eastAsia="Times New Roman" w:hAnsi="Inter"/>
          <w:color w:val="212529"/>
          <w:sz w:val="27"/>
          <w:szCs w:val="27"/>
          <w:lang w:eastAsia="ru-RU"/>
        </w:rPr>
        <w:t> </w:t>
      </w:r>
    </w:p>
    <w:p w:rsidR="00C40CE7" w:rsidRPr="00C40CE7" w:rsidRDefault="00C40CE7" w:rsidP="00C40CE7">
      <w:pPr>
        <w:shd w:val="clear" w:color="auto" w:fill="FFFFFF"/>
        <w:spacing w:after="0" w:line="240" w:lineRule="auto"/>
        <w:rPr>
          <w:rFonts w:ascii="Inter" w:eastAsia="Times New Roman" w:hAnsi="Inter"/>
          <w:color w:val="212529"/>
          <w:sz w:val="27"/>
          <w:szCs w:val="27"/>
          <w:lang w:eastAsia="ru-RU"/>
        </w:rPr>
      </w:pPr>
      <w:r w:rsidRPr="00C40CE7">
        <w:rPr>
          <w:rFonts w:ascii="Inter" w:eastAsia="Times New Roman" w:hAnsi="Inter"/>
          <w:color w:val="212529"/>
          <w:sz w:val="27"/>
          <w:szCs w:val="27"/>
          <w:lang w:eastAsia="ru-RU"/>
        </w:rPr>
        <w:t>9 сентября 2018 года Андрей Травников одержал победу на досрочных выборах Губернатора Новосибирской области. За него проголосовали 64,59% избирателей. </w:t>
      </w:r>
    </w:p>
    <w:p w:rsidR="00C40CE7" w:rsidRPr="00C40CE7" w:rsidRDefault="00C40CE7" w:rsidP="00C40CE7">
      <w:pPr>
        <w:shd w:val="clear" w:color="auto" w:fill="FFFFFF"/>
        <w:spacing w:after="0" w:line="240" w:lineRule="auto"/>
        <w:rPr>
          <w:rFonts w:ascii="Inter" w:eastAsia="Times New Roman" w:hAnsi="Inter"/>
          <w:color w:val="212529"/>
          <w:sz w:val="27"/>
          <w:szCs w:val="27"/>
          <w:lang w:eastAsia="ru-RU"/>
        </w:rPr>
      </w:pPr>
      <w:r w:rsidRPr="00C40CE7">
        <w:rPr>
          <w:rFonts w:ascii="Inter" w:eastAsia="Times New Roman" w:hAnsi="Inter"/>
          <w:color w:val="212529"/>
          <w:sz w:val="27"/>
          <w:szCs w:val="27"/>
          <w:lang w:eastAsia="ru-RU"/>
        </w:rPr>
        <w:t> </w:t>
      </w:r>
    </w:p>
    <w:p w:rsidR="00C40CE7" w:rsidRPr="00C40CE7" w:rsidRDefault="00C40CE7" w:rsidP="00C40CE7">
      <w:pPr>
        <w:shd w:val="clear" w:color="auto" w:fill="FFFFFF"/>
        <w:spacing w:after="0" w:line="240" w:lineRule="auto"/>
        <w:rPr>
          <w:rFonts w:ascii="Inter" w:eastAsia="Times New Roman" w:hAnsi="Inter"/>
          <w:color w:val="212529"/>
          <w:sz w:val="27"/>
          <w:szCs w:val="27"/>
          <w:lang w:eastAsia="ru-RU"/>
        </w:rPr>
      </w:pPr>
      <w:r w:rsidRPr="00C40CE7">
        <w:rPr>
          <w:rFonts w:ascii="Inter" w:eastAsia="Times New Roman" w:hAnsi="Inter"/>
          <w:color w:val="212529"/>
          <w:sz w:val="27"/>
          <w:szCs w:val="27"/>
          <w:lang w:eastAsia="ru-RU"/>
        </w:rPr>
        <w:t>14 сентября 2018 года Андрей Травников вступил в должность Губернатора Новосибирской области. </w:t>
      </w:r>
    </w:p>
    <w:p w:rsidR="00243221" w:rsidRPr="001C34A2" w:rsidRDefault="00243221" w:rsidP="00C40CE7">
      <w:pPr>
        <w:spacing w:after="0" w:line="240" w:lineRule="auto"/>
      </w:pPr>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40CE7"/>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B72B01-746E-4C96-BB61-ACF1B09E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24284305">
      <w:bodyDiv w:val="1"/>
      <w:marLeft w:val="0"/>
      <w:marRight w:val="0"/>
      <w:marTop w:val="0"/>
      <w:marBottom w:val="0"/>
      <w:divBdr>
        <w:top w:val="none" w:sz="0" w:space="0" w:color="auto"/>
        <w:left w:val="none" w:sz="0" w:space="0" w:color="auto"/>
        <w:bottom w:val="none" w:sz="0" w:space="0" w:color="auto"/>
        <w:right w:val="none" w:sz="0" w:space="0" w:color="auto"/>
      </w:divBdr>
      <w:divsChild>
        <w:div w:id="130710850">
          <w:marLeft w:val="0"/>
          <w:marRight w:val="0"/>
          <w:marTop w:val="0"/>
          <w:marBottom w:val="450"/>
          <w:divBdr>
            <w:top w:val="none" w:sz="0" w:space="0" w:color="auto"/>
            <w:left w:val="none" w:sz="0" w:space="0" w:color="auto"/>
            <w:bottom w:val="none" w:sz="0" w:space="0" w:color="auto"/>
            <w:right w:val="none" w:sz="0" w:space="0" w:color="auto"/>
          </w:divBdr>
          <w:divsChild>
            <w:div w:id="582494508">
              <w:marLeft w:val="0"/>
              <w:marRight w:val="0"/>
              <w:marTop w:val="0"/>
              <w:marBottom w:val="0"/>
              <w:divBdr>
                <w:top w:val="none" w:sz="0" w:space="0" w:color="auto"/>
                <w:left w:val="none" w:sz="0" w:space="0" w:color="auto"/>
                <w:bottom w:val="none" w:sz="0" w:space="0" w:color="auto"/>
                <w:right w:val="none" w:sz="0" w:space="0" w:color="auto"/>
              </w:divBdr>
              <w:divsChild>
                <w:div w:id="1410734293">
                  <w:marLeft w:val="0"/>
                  <w:marRight w:val="0"/>
                  <w:marTop w:val="0"/>
                  <w:marBottom w:val="0"/>
                  <w:divBdr>
                    <w:top w:val="none" w:sz="0" w:space="0" w:color="auto"/>
                    <w:left w:val="none" w:sz="0" w:space="0" w:color="auto"/>
                    <w:bottom w:val="none" w:sz="0" w:space="0" w:color="auto"/>
                    <w:right w:val="none" w:sz="0" w:space="0" w:color="auto"/>
                  </w:divBdr>
                  <w:divsChild>
                    <w:div w:id="55189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636323">
          <w:marLeft w:val="0"/>
          <w:marRight w:val="0"/>
          <w:marTop w:val="0"/>
          <w:marBottom w:val="0"/>
          <w:divBdr>
            <w:top w:val="none" w:sz="0" w:space="0" w:color="auto"/>
            <w:left w:val="none" w:sz="0" w:space="0" w:color="auto"/>
            <w:bottom w:val="none" w:sz="0" w:space="0" w:color="auto"/>
            <w:right w:val="none" w:sz="0" w:space="0" w:color="auto"/>
          </w:divBdr>
          <w:divsChild>
            <w:div w:id="980304140">
              <w:marLeft w:val="0"/>
              <w:marRight w:val="0"/>
              <w:marTop w:val="0"/>
              <w:marBottom w:val="0"/>
              <w:divBdr>
                <w:top w:val="none" w:sz="0" w:space="0" w:color="auto"/>
                <w:left w:val="none" w:sz="0" w:space="0" w:color="auto"/>
                <w:bottom w:val="none" w:sz="0" w:space="0" w:color="auto"/>
                <w:right w:val="none" w:sz="0" w:space="0" w:color="auto"/>
              </w:divBdr>
              <w:divsChild>
                <w:div w:id="146946047">
                  <w:marLeft w:val="0"/>
                  <w:marRight w:val="0"/>
                  <w:marTop w:val="0"/>
                  <w:marBottom w:val="0"/>
                  <w:divBdr>
                    <w:top w:val="none" w:sz="0" w:space="0" w:color="auto"/>
                    <w:left w:val="none" w:sz="0" w:space="0" w:color="auto"/>
                    <w:bottom w:val="none" w:sz="0" w:space="0" w:color="auto"/>
                    <w:right w:val="none" w:sz="0" w:space="0" w:color="auto"/>
                  </w:divBdr>
                  <w:divsChild>
                    <w:div w:id="189033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2024-04-23T06:31:00Z</dcterms:modified>
</cp:coreProperties>
</file>