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F0" w:rsidRDefault="00DD07F0" w:rsidP="00DD07F0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t>Состав администрации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rFonts w:ascii="GOSTUI2" w:hAnsi="GOSTUI2"/>
          <w:color w:val="0093DD"/>
          <w:szCs w:val="24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СИТНИКОВ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СЕРГЕЙ КОНСТАНТИНОВИЧ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Губернатор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  <w:bookmarkStart w:id="0" w:name="_GoBack"/>
      <w:bookmarkEnd w:id="0"/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АФАНАСЬЕВ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АЛЕКСЕЙ ЕВГЕНЬЕВИЧ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Первый 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БОГДАНОВ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ИВАН АНАТОЛЬЕВИЧ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ГАЛЬЦЕВ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ДЕНИС ВЛАДИМИРОВИЧ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ЖУРИНА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ЕЛЕНА ВИКТОРОВНА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МАКОВ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ЮРИЙ ВЕНИАМИНОВИЧ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МАЛЯКИН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ИГОРЬ ЕВГЕНЬЕВИЧ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lastRenderedPageBreak/>
        <w:t>СПИВАК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ВЛАДИМИР ГРИГОРЬЕВИЧ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ХАСАНОВ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МАРАТ ШАМИЛЬЕВИЧ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Заместитель губернатора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БАРАНОВ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СЕРГЕЙ ЛЕОНИДОВИЧ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региональной безопасности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БЕЛЯЕВ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АНДРЕЙ ВЛАДИСЛАВОВИЧ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природных ресурсов и охраны окружающей природной среды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ВАСИЛЬКОВА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ЕКАТЕРИНА АЛЕКСАНДРОВНА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по труду и социальной защите населения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ГИРИН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НИКОЛАЙ ВЛАДИМИРОВИЧ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здравоохранения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ДИДЕНКО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ДМИТРИЙ НИКОЛАЕВИЧ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цифрового развития Костромской области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ЖАБКО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ИРИНА ВЛАДИМИРОВНА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информационной политики, анализа и развития коммуникационных ресурсов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lastRenderedPageBreak/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ЗАМУРАЕВ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ИГОРЬ НИКОЛАЕВИЧ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финансов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ИВАНОВА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МАРИНА АНАТОЛЬЕВНА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имущественных и земельных отношений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КАНАНИН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ЕВГЕНИЙ ВЛАДИМИРОВИЧ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транспорта и дорожного хозяйства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КОЛЕСКИН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АЛЕКСАНДР АРСЕНТЬЕВИЧ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финансового контроля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КРАЛИН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СЕРГЕЙ НИКОЛАЕВИЧ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строительства, жилищно-коммунального хозяйства и топливно-энергетического комплекса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МОРОЗОВ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ИЛЬЯ НИКОЛАЕВИЧ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образования и науки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НАЗИНА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МАРИНА АЛЕКСАНДРОВНА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культуры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lastRenderedPageBreak/>
        <w:t>НИКУЛИН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ДМИТРИЙ ПЕТРОВИЧ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лесного хозяйства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ПЛОТНИКОВ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АНДРЕЙ АНАТОЛЬЕВИЧ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агропромышленного комплекса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СВИСТУНОВ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АЛЕКСАНДР АЛЕКСАНДРОВИЧ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экономического развития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"https://adm44.ru/authorities/administration/sostav-administratsii.php" </w:instrText>
      </w:r>
      <w:r>
        <w:rPr>
          <w:rFonts w:ascii="GOSTUI2" w:hAnsi="GOSTUI2"/>
          <w:color w:val="000000"/>
        </w:rPr>
        <w:fldChar w:fldCharType="separate"/>
      </w:r>
    </w:p>
    <w:p w:rsidR="00DD07F0" w:rsidRDefault="00DD07F0" w:rsidP="00DD07F0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СОЛДАТОВА</w:t>
      </w:r>
      <w:r>
        <w:rPr>
          <w:rFonts w:ascii="PT_Russia-Text-Bold" w:hAnsi="PT_Russia-Text-Bold"/>
          <w:caps/>
          <w:color w:val="000000"/>
          <w:sz w:val="27"/>
          <w:szCs w:val="27"/>
        </w:rPr>
        <w:br/>
        <w:t>ИРИНА ЮРЬЕВНА</w:t>
      </w:r>
    </w:p>
    <w:p w:rsidR="00DD07F0" w:rsidRDefault="00DD07F0" w:rsidP="00DD07F0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A7A7A7"/>
          <w:sz w:val="21"/>
          <w:szCs w:val="21"/>
        </w:rPr>
      </w:pPr>
      <w:r>
        <w:rPr>
          <w:rFonts w:ascii="PT_Russia-Text-Medium" w:hAnsi="PT_Russia-Text-Medium"/>
          <w:color w:val="A7A7A7"/>
          <w:sz w:val="21"/>
          <w:szCs w:val="21"/>
        </w:rPr>
        <w:t>Директор департамента государственного регулирования цен и тарифов</w:t>
      </w:r>
    </w:p>
    <w:p w:rsidR="00DD07F0" w:rsidRDefault="00DD07F0" w:rsidP="00DD07F0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B0292D" w:rsidRPr="00B0292D" w:rsidRDefault="00B0292D" w:rsidP="00DD07F0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sectPr w:rsidR="00B0292D" w:rsidRPr="00B0292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PT_Russia-Text-Medi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292D"/>
    <w:rsid w:val="00BE110E"/>
    <w:rsid w:val="00C76735"/>
    <w:rsid w:val="00DD07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88EF"/>
  <w15:docId w15:val="{BDE816AA-B560-4D24-AB6C-00732167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B029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ub-title">
    <w:name w:val="sub-title"/>
    <w:basedOn w:val="a"/>
    <w:rsid w:val="00B0292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1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027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2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0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808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41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1780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16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70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622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98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78991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1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7285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96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109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52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911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56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69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3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2380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27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0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0614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6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4618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55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4501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13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2271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91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648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1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2172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7447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885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5969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680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830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35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9876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8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384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29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878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80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5081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6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7099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5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634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35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2346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869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8760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88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0388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4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344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595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252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2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256">
                      <w:marLeft w:val="0"/>
                      <w:marRight w:val="15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2024-04-21T06:36:00Z</dcterms:modified>
</cp:coreProperties>
</file>