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CF" w:rsidRDefault="00CA3ACF" w:rsidP="00CA3ACF">
      <w:pPr>
        <w:pStyle w:val="1"/>
        <w:shd w:val="clear" w:color="auto" w:fill="F8F8F8"/>
        <w:spacing w:before="0"/>
        <w:rPr>
          <w:rFonts w:ascii="Segoe UI" w:hAnsi="Segoe UI" w:cs="Segoe UI"/>
          <w:b w:val="0"/>
          <w:bCs w:val="0"/>
          <w:color w:val="3B4357"/>
          <w:sz w:val="48"/>
          <w:szCs w:val="48"/>
          <w:lang w:eastAsia="ru-RU"/>
        </w:rPr>
      </w:pPr>
      <w:r>
        <w:rPr>
          <w:rFonts w:ascii="Segoe UI" w:hAnsi="Segoe UI" w:cs="Segoe UI"/>
          <w:b w:val="0"/>
          <w:bCs w:val="0"/>
          <w:color w:val="3B4357"/>
        </w:rPr>
        <w:t>Соколов Александр Валентинович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 w:rsidRPr="00CA3ACF">
        <w:rPr>
          <w:rFonts w:ascii="Segoe UI" w:hAnsi="Segoe UI" w:cs="Segoe UI"/>
          <w:color w:val="3B4357"/>
          <w:sz w:val="27"/>
          <w:szCs w:val="27"/>
        </w:rPr>
        <w:drawing>
          <wp:inline distT="0" distB="0" distL="0" distR="0" wp14:anchorId="2B7DE3B8" wp14:editId="5277C0D5">
            <wp:extent cx="3057952" cy="3810532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Segoe UI" w:hAnsi="Segoe UI" w:cs="Segoe UI"/>
          <w:color w:val="3B4357"/>
          <w:sz w:val="27"/>
          <w:szCs w:val="27"/>
        </w:rPr>
        <w:fldChar w:fldCharType="begin"/>
      </w:r>
      <w:r>
        <w:rPr>
          <w:rFonts w:ascii="Segoe UI" w:hAnsi="Segoe UI" w:cs="Segoe UI"/>
          <w:color w:val="3B4357"/>
          <w:sz w:val="27"/>
          <w:szCs w:val="27"/>
        </w:rPr>
        <w:instrText xml:space="preserve"> HYPERLINK "https://www.kirovreg.ru/governor/SAV_1.jpg" </w:instrText>
      </w:r>
      <w:r>
        <w:rPr>
          <w:rFonts w:ascii="Segoe UI" w:hAnsi="Segoe UI" w:cs="Segoe UI"/>
          <w:color w:val="3B4357"/>
          <w:sz w:val="27"/>
          <w:szCs w:val="27"/>
        </w:rPr>
        <w:fldChar w:fldCharType="separate"/>
      </w:r>
      <w:r>
        <w:rPr>
          <w:rFonts w:ascii="Segoe UI" w:hAnsi="Segoe UI" w:cs="Segoe UI"/>
          <w:color w:val="3B4357"/>
          <w:sz w:val="27"/>
          <w:szCs w:val="27"/>
        </w:rPr>
        <w:fldChar w:fldCharType="end"/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b/>
          <w:bCs/>
          <w:color w:val="3B4357"/>
          <w:sz w:val="27"/>
          <w:szCs w:val="27"/>
        </w:rPr>
        <w:t>Губернатор Кировской области Соколов Александр Валентинович.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Родился 4 августа 1970 г.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В 1992 г. окончил Костромской педагогический институт им. Н.А.Некрасова; 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в 2008 г. – Московский государственный институт международных отношений МИД России; 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в 2012 г. присуждена степень кандидата политических наук.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lastRenderedPageBreak/>
        <w:t>1992-1997 гг. работал в комитете по делам молодёжи, семьи и детству администрации Костромской области.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1997-2005 гг. – секретарь, второй секретарь Центрального комитета Российского Союза Молодежи.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2005-2011 гг. – председатель Национального Совета молодежных и детских объединений России.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2011-2014 гг. – президент Фонда содействия развитию международного сотрудничества.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2014-2017 гг. – заместитель губернатора, первый заместитель губернатора Костромской области.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2017-2022 гг. – заместитель начальника, начальник Департамента Управления Администрации Президента Российской Федерации по внутренней политике; референт Управления Президента Российской Федерации по обеспечению деятельности Государственного Совета Российской Федерации.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С 10 мая 2022 г. – временно исполняющий обязанности Губернатора Кировской области.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23 сентября 2022 г. официально вступил в должность Губернатора Кировской области.</w:t>
      </w:r>
    </w:p>
    <w:p w:rsidR="00CA3ACF" w:rsidRDefault="00CA3ACF" w:rsidP="00CA3ACF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Женат, в семье трое детей.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3A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72FB8-9BDB-4163-9555-8A19B2B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2024-04-21T06:11:00Z</dcterms:modified>
</cp:coreProperties>
</file>