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7B" w:rsidRPr="0090757B" w:rsidRDefault="0090757B" w:rsidP="0090757B">
      <w:pPr>
        <w:pStyle w:val="1"/>
        <w:spacing w:before="0" w:line="240" w:lineRule="auto"/>
        <w:rPr>
          <w:rFonts w:ascii="Segoe UI" w:hAnsi="Segoe UI" w:cs="Segoe UI"/>
          <w:color w:val="auto"/>
          <w:sz w:val="30"/>
          <w:szCs w:val="30"/>
          <w:lang w:eastAsia="ru-RU"/>
        </w:rPr>
      </w:pPr>
      <w:r w:rsidRPr="0090757B">
        <w:rPr>
          <w:rFonts w:ascii="Segoe UI" w:hAnsi="Segoe UI" w:cs="Segoe UI"/>
          <w:color w:val="auto"/>
          <w:sz w:val="30"/>
          <w:szCs w:val="30"/>
        </w:rPr>
        <w:t>Воскресенский Станислав Сергеевич</w:t>
      </w:r>
    </w:p>
    <w:p w:rsidR="0090757B" w:rsidRPr="0090757B" w:rsidRDefault="0090757B" w:rsidP="0090757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90757B">
        <w:rPr>
          <w:rFonts w:ascii="Segoe UI" w:hAnsi="Segoe UI" w:cs="Segoe UI"/>
          <w:sz w:val="23"/>
          <w:szCs w:val="23"/>
        </w:rPr>
        <w:t>Губернатор Ивановской области</w:t>
      </w:r>
    </w:p>
    <w:p w:rsidR="0090757B" w:rsidRPr="0090757B" w:rsidRDefault="0090757B" w:rsidP="0090757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90757B">
        <w:rPr>
          <w:rFonts w:ascii="Segoe UI" w:hAnsi="Segoe UI" w:cs="Segoe UI"/>
          <w:noProof/>
          <w:sz w:val="23"/>
          <w:szCs w:val="23"/>
          <w:lang w:eastAsia="ru-RU"/>
        </w:rPr>
        <w:drawing>
          <wp:inline distT="0" distB="0" distL="0" distR="0">
            <wp:extent cx="2207405" cy="2942590"/>
            <wp:effectExtent l="0" t="0" r="0" b="0"/>
            <wp:docPr id="2" name="Рисунок 2" descr="https://ivanovoobl.ru/upload/iblock/db6/%D0%92%D0%BE%D1%81%D0%BA%D1%80%D0%B5%D1%81%D0%B5%D0%BD%D1%81%D0%BA%D0%B8%D0%B9_%D0%A1%D0%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vanovoobl.ru/upload/iblock/db6/%D0%92%D0%BE%D1%81%D0%BA%D1%80%D0%B5%D1%81%D0%B5%D0%BD%D1%81%D0%BA%D0%B8%D0%B9_%D0%A1%D0%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324" cy="295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Родился 29 сентября 1976 года.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В 1998 году окончил Российскую экономическую академию имени Г.В. Плеханова по специальности «международные экономические отношения».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С 1995 по 2004 год работал в коммерческих структурах.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С 2004 по 2008 год работал в Администрации Президента Российской Федерации. Занимал должности референта, затем заместителя начальника Экспертного управления Президента Российской Федерации. Отвечал за подготовку Посланий и программных документов Президента Российской Федерации, а также к</w:t>
      </w:r>
      <w:bookmarkStart w:id="0" w:name="_GoBack"/>
      <w:bookmarkEnd w:id="0"/>
      <w:r w:rsidRPr="0090757B">
        <w:rPr>
          <w:rFonts w:ascii="Segoe UI" w:hAnsi="Segoe UI" w:cs="Segoe UI"/>
        </w:rPr>
        <w:t>урировал вопросы налоговой и инвестиционной политики.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С 2008 по 2012 год - заместитель Министра экономического развития Российской Федерации. Курировал департамент инвестиционной политики, развития, конкуренции и анализа конъюнктуры рынков, госрегулирования тарифов, а также департамент инфраструктурных реформ и энергоэффективности. Отвечал за повышение энергоэффективности национальной экономики, реформу железнодорожных грузоперевозок. Координировал работу Совета по иностранным инвестициям при Правительстве Российской Федерации. Отвечал за подготовку и организацию Петербургского Международного экономического форума.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В 2012 году являлся представителем Президента Российской Федерации по делам группы ведущих индустриальных государств и связям с представителями лидеров стран, входящих в «Группу двадцати».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С 2012 по 2014 год - заместитель полномочного представителя Президента Российской Федерации в Северо-Западном федеральном округе. Kуpиpoвaл paзвитиe Kaлинингpaдcкoй oблacти.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lastRenderedPageBreak/>
        <w:t>С 2012 года по 2018 год - член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С 2014 по 2017 год - заместитель Министра экономического развития Российской Федерации. Курировал работу департаментов развития и регулирования внешнеэкономической деятельности, государственного регулирования тарифов, инфраструктурных реформ и энергоэффективности, а также инвестиционной политики и развития частно-государственного партнерства, поддержки проектов в Азиатско-Тихоокеанском регионе.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Руководил рабочим секретариатом российской части межправительственной российско-китайской комиссии по инвестиционному сотрудничеству, возглавлял рабочую группу по продвижению экономических интересов России в Азиатско-Тихоокеанском регионе при Правительственной комиссии по экономическому развитию и интеграции.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10 октября 2017 года Указом Президента Российской Федерации назначен временно исполняющим обязанности Губернатора Ивановской области.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9 сентября 2018 года одержал победу на выборах губернатора Ивановской области, получив более 65 процентов голосов избирателей.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10 октября 2018 года вступил в должность губернатора Ивановской области.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В 2008 году награжден медалью ордена «За заслуги перед Отечеством» I степени.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В 2010 году вошел в список молодых лидеров мира по версии Всемирного экономического форума (YoungGlobalLeaders, YGL).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Отмечен благодарностями Президента Российской Федерации (2007, 2007, 2009).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Включен в резерв управленческих кадров, находящихся под патронажем Президента Российской Федерации.</w:t>
      </w:r>
    </w:p>
    <w:p w:rsidR="0090757B" w:rsidRPr="0090757B" w:rsidRDefault="0090757B" w:rsidP="0090757B">
      <w:pPr>
        <w:pStyle w:val="a3"/>
        <w:spacing w:before="0" w:beforeAutospacing="0" w:after="0" w:afterAutospacing="0"/>
        <w:rPr>
          <w:rFonts w:ascii="Segoe UI" w:hAnsi="Segoe UI" w:cs="Segoe UI"/>
        </w:rPr>
      </w:pPr>
      <w:r w:rsidRPr="0090757B">
        <w:rPr>
          <w:rFonts w:ascii="Segoe UI" w:hAnsi="Segoe UI" w:cs="Segoe UI"/>
        </w:rPr>
        <w:t>Действительный государственный советник Российской Федерации II класса.</w:t>
      </w:r>
    </w:p>
    <w:p w:rsidR="00243221" w:rsidRPr="0090757B" w:rsidRDefault="00243221" w:rsidP="0090757B">
      <w:pPr>
        <w:spacing w:after="0" w:line="240" w:lineRule="auto"/>
      </w:pPr>
    </w:p>
    <w:sectPr w:rsidR="00243221" w:rsidRPr="009075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757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E926B-E36D-4E10-AFC2-BE96365C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jssliderpostcount">
    <w:name w:val="jssliderpostcount"/>
    <w:basedOn w:val="a0"/>
    <w:rsid w:val="0090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93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6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4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823065">
              <w:marLeft w:val="0"/>
              <w:marRight w:val="0"/>
              <w:marTop w:val="0"/>
              <w:marBottom w:val="0"/>
              <w:divBdr>
                <w:top w:val="single" w:sz="6" w:space="11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2024-04-18T07:24:00Z</dcterms:modified>
</cp:coreProperties>
</file>