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C7" w:rsidRDefault="00B767C7" w:rsidP="00D24BE2">
      <w:pPr>
        <w:pStyle w:val="1"/>
        <w:shd w:val="clear" w:color="auto" w:fill="EBEBEB"/>
        <w:spacing w:before="0" w:line="240" w:lineRule="auto"/>
        <w:rPr>
          <w:rFonts w:ascii="Arial" w:hAnsi="Arial" w:cs="Arial"/>
          <w:color w:val="242424"/>
          <w:sz w:val="46"/>
          <w:szCs w:val="46"/>
          <w:lang w:eastAsia="ru-RU"/>
        </w:rPr>
      </w:pPr>
      <w:r>
        <w:rPr>
          <w:rFonts w:ascii="Arial" w:hAnsi="Arial" w:cs="Arial"/>
          <w:color w:val="242424"/>
          <w:sz w:val="46"/>
          <w:szCs w:val="46"/>
        </w:rPr>
        <w:t>Гусев Александр Викторович</w:t>
      </w:r>
    </w:p>
    <w:p w:rsidR="00B767C7" w:rsidRDefault="00B767C7" w:rsidP="00D24BE2">
      <w:pPr>
        <w:shd w:val="clear" w:color="auto" w:fill="EBEBEB"/>
        <w:spacing w:after="0" w:line="240" w:lineRule="auto"/>
        <w:rPr>
          <w:rFonts w:ascii="Arial" w:hAnsi="Arial" w:cs="Arial"/>
          <w:color w:val="242424"/>
          <w:szCs w:val="24"/>
        </w:rPr>
      </w:pPr>
      <w:r w:rsidRPr="00B767C7">
        <w:rPr>
          <w:rFonts w:ascii="Arial" w:hAnsi="Arial" w:cs="Arial"/>
          <w:color w:val="242424"/>
          <w:szCs w:val="24"/>
        </w:rPr>
        <w:drawing>
          <wp:inline distT="0" distB="0" distL="0" distR="0" wp14:anchorId="292CEA6F" wp14:editId="683A8A29">
            <wp:extent cx="1788448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8177" cy="260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Дата рождения: 27 июля 1963 года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Место рождения: Калужская область, Козельский район, д. Озерское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Образование: высшее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1985 году окончил государственное образовательное учреждение высшего профессионального образования «Ярославский государственный технический университет»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Специальность по образованию: инженер, химик-технолог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Ученая степень: кандидат химических наук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</w:rPr>
        <w:t>ТРУДОВАЯ ДЕЯТЕЛЬНОСТЬ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1985–1994 мастер смены, начальник смены, старший инженер-технолог, инженер-технолог 3 категории, заместитель начальника цеха 25-21 Воронежского завода СК, г. Воронеж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1994–1999 начальник цеха 25, начальник производства – стажер заводоуправления, начальник производства заводоуправления АООТ «Воронежсинтезкаучук»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1999–2000 технический директор акционерного общества АООТ «Воронежсинтезкаучук»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2000–2007 первый заместитель генерального директора – технический директор, заместитель генерального директора – технический директор, технический директор – первый заместитель генерального директора ОАО «Воронежсинтезкаучук»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2007–2009 генеральный директор ОАО «Воронежсинтезкаучук»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2009–2010 заместитель председателя правительства Воронежской области – руководитель департамента промышленности, транспорта и связи Воронежской области, заместитель председателя правительства Воронежской области – руководитель департамента промышленности, транспорта, связи и инноваций Воронежской области.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2010–2013 заместитель губернатора Воронежской области – первый заместитель председателя правительства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2013–2017 Глава городского округа город Воронеж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12.2017 – 09.2018 Временно исполняющий обязанности губернатора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lastRenderedPageBreak/>
        <w:t>15.09.2018 – н.в. губернатор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</w:rPr>
        <w:t>НАГРАДЫ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1999 г. Почетная грамота правительства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2010 г. Благодарность губернатора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2010 г. медаль Участнику ликвидации пожаров 2010 года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2011 г. Благодарность Президента Российской Федерации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2011г. Благодарность губернатора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2013 г. нагрудный знак «Медаль имени конструктора стрелкового оружия М.Т. Калашникова»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2013 г. Знак отличия «За заслуги перед Воронежской областью»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2013 г. Медаль «За заслуги перед Отечеством» II степени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2014 г. Почетный знак «Благодарность от земли Воронежской»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2015 г. Благодарность губернатора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2017 г. Благодарность губернатора Воронежской области</w:t>
      </w:r>
    </w:p>
    <w:p w:rsidR="00D24BE2" w:rsidRDefault="00D24BE2" w:rsidP="00D24BE2">
      <w:pPr>
        <w:pStyle w:val="a3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2017 г. Почетная грамота правительства Воронежской области</w:t>
      </w:r>
    </w:p>
    <w:p w:rsidR="00B767C7" w:rsidRPr="001C34A2" w:rsidRDefault="00B767C7" w:rsidP="00D24BE2">
      <w:pPr>
        <w:spacing w:after="0" w:line="240" w:lineRule="auto"/>
      </w:pPr>
      <w:bookmarkStart w:id="0" w:name="_GoBack"/>
      <w:bookmarkEnd w:id="0"/>
    </w:p>
    <w:sectPr w:rsidR="00B767C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67C7"/>
    <w:rsid w:val="00BE110E"/>
    <w:rsid w:val="00C76735"/>
    <w:rsid w:val="00D24B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F8D5"/>
  <w15:docId w15:val="{6BC71C25-732B-44BB-8E65-8E7C74D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6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5437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8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2024-04-18T06:44:00Z</dcterms:modified>
</cp:coreProperties>
</file>