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10" w:rsidRDefault="004E726A" w:rsidP="00F47210">
      <w:pPr>
        <w:pStyle w:val="1"/>
        <w:shd w:val="clear" w:color="auto" w:fill="FFFFFF"/>
        <w:spacing w:before="0" w:line="240" w:lineRule="auto"/>
        <w:rPr>
          <w:rFonts w:asciiTheme="minorHAnsi" w:hAnsiTheme="minorHAnsi" w:cs="Arial"/>
          <w:color w:val="333333"/>
          <w:sz w:val="36"/>
          <w:szCs w:val="36"/>
        </w:rPr>
      </w:pPr>
      <w:r w:rsidRPr="004E726A">
        <w:rPr>
          <w:rFonts w:asciiTheme="minorHAnsi" w:hAnsiTheme="minorHAnsi" w:cs="Arial"/>
          <w:color w:val="333333"/>
          <w:sz w:val="36"/>
          <w:szCs w:val="36"/>
        </w:rPr>
        <w:drawing>
          <wp:inline distT="0" distB="0" distL="0" distR="0" wp14:anchorId="23E15958" wp14:editId="5B844BDA">
            <wp:extent cx="1864990" cy="26669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4918" cy="268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210" w:rsidRDefault="00F47210" w:rsidP="00F47210">
      <w:pPr>
        <w:pStyle w:val="1"/>
        <w:shd w:val="clear" w:color="auto" w:fill="FFFFFF"/>
        <w:spacing w:before="0" w:line="240" w:lineRule="auto"/>
        <w:rPr>
          <w:rFonts w:ascii="inherit" w:hAnsi="inherit" w:cs="Arial"/>
          <w:color w:val="333333"/>
          <w:sz w:val="36"/>
          <w:szCs w:val="36"/>
        </w:rPr>
      </w:pPr>
      <w:r>
        <w:rPr>
          <w:rFonts w:ascii="inherit" w:hAnsi="inherit" w:cs="Arial"/>
          <w:color w:val="333333"/>
          <w:sz w:val="36"/>
          <w:szCs w:val="36"/>
        </w:rPr>
        <w:t>Бочаров</w:t>
      </w:r>
      <w:r>
        <w:rPr>
          <w:rFonts w:asciiTheme="minorHAnsi" w:hAnsiTheme="minorHAnsi" w:cs="Arial"/>
          <w:color w:val="333333"/>
          <w:sz w:val="36"/>
          <w:szCs w:val="36"/>
        </w:rPr>
        <w:t xml:space="preserve"> </w:t>
      </w:r>
      <w:r>
        <w:rPr>
          <w:rFonts w:ascii="inherit" w:hAnsi="inherit" w:cs="Arial"/>
          <w:color w:val="333333"/>
          <w:sz w:val="36"/>
          <w:szCs w:val="36"/>
        </w:rPr>
        <w:t>Андрей Иванович</w:t>
      </w:r>
    </w:p>
    <w:p w:rsidR="00F47210" w:rsidRDefault="00F47210" w:rsidP="00F47210">
      <w:pPr>
        <w:pStyle w:val="3"/>
        <w:shd w:val="clear" w:color="auto" w:fill="FFFFFF"/>
        <w:spacing w:before="0" w:line="240" w:lineRule="auto"/>
        <w:rPr>
          <w:rFonts w:ascii="inherit" w:hAnsi="inherit" w:cs="Arial"/>
          <w:color w:val="333333"/>
          <w:szCs w:val="24"/>
        </w:rPr>
      </w:pPr>
      <w:r>
        <w:rPr>
          <w:rFonts w:ascii="inherit" w:hAnsi="inherit" w:cs="Arial"/>
          <w:color w:val="333333"/>
          <w:szCs w:val="24"/>
        </w:rPr>
        <w:t>Губернатор Волгоградской области</w:t>
      </w:r>
    </w:p>
    <w:p w:rsidR="00F47210" w:rsidRDefault="00F47210" w:rsidP="00F4721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Указом Президента РФ от 02.04.2014 №197 назначен временно исполняющим обязанности Губернатора Волгоградской области. По результатам досрочных выборов избран Губернатором Волгоградской области, вступил в должность 24 сентября 2014 года. В сентябре 2019 года Андрей Бочаров переизбран жителями Волгоградской области на второй срок.</w:t>
      </w:r>
    </w:p>
    <w:p w:rsidR="00F47210" w:rsidRDefault="00F47210" w:rsidP="00842F14">
      <w:pPr>
        <w:shd w:val="clear" w:color="auto" w:fill="FFFFFF"/>
        <w:spacing w:after="0" w:line="240" w:lineRule="auto"/>
        <w:rPr>
          <w:rFonts w:ascii="inherit" w:hAnsi="inherit" w:cs="Arial"/>
          <w:color w:val="333333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bookmarkStart w:id="0" w:name="_GoBack"/>
      <w:bookmarkEnd w:id="0"/>
      <w:r>
        <w:rPr>
          <w:rFonts w:ascii="inherit" w:hAnsi="inherit" w:cs="Arial"/>
          <w:color w:val="333333"/>
          <w:szCs w:val="24"/>
        </w:rPr>
        <w:t>Биография</w:t>
      </w:r>
    </w:p>
    <w:p w:rsidR="00F47210" w:rsidRDefault="00F47210" w:rsidP="00F472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14 октября 1969 г. в г.Барнауле Алтайского края. В 1987 году окончил Московское суворовское военное училище, в 1991 году окончил Рязанское высшее воздушно-десантное командное училище, в 2002 году – Российскую академию госслужбы при Президенте Российской Федерации по специальности "государственное и муниципальное управление".</w:t>
      </w:r>
    </w:p>
    <w:p w:rsidR="00F47210" w:rsidRDefault="00F47210" w:rsidP="00F47210">
      <w:pPr>
        <w:pStyle w:val="3"/>
        <w:shd w:val="clear" w:color="auto" w:fill="FFFFFF"/>
        <w:spacing w:before="0" w:line="240" w:lineRule="auto"/>
        <w:rPr>
          <w:rFonts w:ascii="inherit" w:hAnsi="inherit" w:cs="Arial"/>
          <w:color w:val="333333"/>
          <w:szCs w:val="24"/>
        </w:rPr>
      </w:pPr>
      <w:r>
        <w:rPr>
          <w:rFonts w:ascii="inherit" w:hAnsi="inherit" w:cs="Arial"/>
          <w:color w:val="333333"/>
          <w:szCs w:val="24"/>
        </w:rPr>
        <w:t>Военная служба</w:t>
      </w:r>
    </w:p>
    <w:p w:rsidR="00F47210" w:rsidRDefault="00F47210" w:rsidP="00F472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1991 по 2004 год проходил военную службу на командных должностях в Воздушно-десантных войсках России. Полковник запаса. В 1996 году Указом Президента Российской Федерации за проявленные личное мужество и героизм присвоено звание Героя Российской Федерации.</w:t>
      </w:r>
    </w:p>
    <w:p w:rsidR="00F47210" w:rsidRDefault="00F47210" w:rsidP="00F47210">
      <w:pPr>
        <w:pStyle w:val="3"/>
        <w:shd w:val="clear" w:color="auto" w:fill="FFFFFF"/>
        <w:spacing w:before="0" w:line="240" w:lineRule="auto"/>
        <w:rPr>
          <w:rFonts w:ascii="inherit" w:hAnsi="inherit" w:cs="Arial"/>
          <w:color w:val="333333"/>
          <w:szCs w:val="24"/>
        </w:rPr>
      </w:pPr>
      <w:r>
        <w:rPr>
          <w:rFonts w:ascii="inherit" w:hAnsi="inherit" w:cs="Arial"/>
          <w:color w:val="333333"/>
          <w:szCs w:val="24"/>
        </w:rPr>
        <w:t>Политическая деятельность</w:t>
      </w:r>
    </w:p>
    <w:p w:rsidR="00F47210" w:rsidRDefault="00F47210" w:rsidP="00F472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2005 по 2007 год - заместитель губернатора Брянской области, руководитель постоянного представительства администрации Брянской области при Правительстве Российской Федерации. В 2007–2012 гг. – депутат Государственной Думы Федерального Собрания Российской Федерации пятого и шестого созывов. В 2012 г. сложил полномочия депутата в связи с назначением на должность в Администрации Президента РФ. В январе 2013 г. избран руководителем организационного комитета по проведению учредительного съезда Общероссийского народного фронта (ОНФ). С июня 2013 г. по апрель 2014 г. – руководитель исполкома Общероссийского народного фронта.</w:t>
      </w:r>
    </w:p>
    <w:p w:rsidR="00243221" w:rsidRPr="001C34A2" w:rsidRDefault="00243221" w:rsidP="00F4721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26A"/>
    <w:rsid w:val="00553AA0"/>
    <w:rsid w:val="00595A02"/>
    <w:rsid w:val="00727EB8"/>
    <w:rsid w:val="00765429"/>
    <w:rsid w:val="00777841"/>
    <w:rsid w:val="00807380"/>
    <w:rsid w:val="00842F14"/>
    <w:rsid w:val="008C09C5"/>
    <w:rsid w:val="0097184D"/>
    <w:rsid w:val="009F48C4"/>
    <w:rsid w:val="00A22E7B"/>
    <w:rsid w:val="00A23DD1"/>
    <w:rsid w:val="00BE110E"/>
    <w:rsid w:val="00C76735"/>
    <w:rsid w:val="00F32F49"/>
    <w:rsid w:val="00F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18E7"/>
  <w15:docId w15:val="{FC370934-5602-4B98-A606-845BDAE5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2024-04-18T06:09:00Z</dcterms:modified>
</cp:coreProperties>
</file>