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D7" w:rsidRPr="002826D7" w:rsidRDefault="002826D7" w:rsidP="007D2DE5">
      <w:pPr>
        <w:spacing w:after="0" w:line="240" w:lineRule="auto"/>
        <w:rPr>
          <w:rFonts w:eastAsia="Times New Roman"/>
          <w:szCs w:val="24"/>
          <w:lang w:eastAsia="ru-RU"/>
        </w:rPr>
      </w:pPr>
      <w:r w:rsidRPr="002826D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2723972" cy="2914650"/>
            <wp:effectExtent l="0" t="0" r="0" b="0"/>
            <wp:docPr id="1" name="Рисунок 1" descr="https://egov-buryatia.ru/uppch/projects/9-%20%D0%AE.%D0%92.%20%D0%96%D0%B0%D0%BC%D0%B1%D0%B0%D0%BB%D0%BE%D0%B2%D0%B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ov-buryatia.ru/uppch/projects/9-%20%D0%AE.%D0%92.%20%D0%96%D0%B0%D0%BC%D0%B1%D0%B0%D0%BB%D0%BE%D0%B2%D0%B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71" cy="291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br/>
      </w:r>
      <w:r w:rsidRPr="002826D7">
        <w:rPr>
          <w:rFonts w:ascii="Arial" w:eastAsia="Times New Roman" w:hAnsi="Arial" w:cs="Arial"/>
          <w:color w:val="000000"/>
          <w:sz w:val="30"/>
          <w:szCs w:val="30"/>
          <w:shd w:val="clear" w:color="auto" w:fill="F3F2F2"/>
          <w:lang w:eastAsia="ru-RU"/>
        </w:rPr>
        <w:br/>
        <w:t>Жамбалова Юлия Валерьевна, Уполномоченный по правам человека в Республике Бурятия.</w:t>
      </w:r>
    </w:p>
    <w:p w:rsidR="002826D7" w:rsidRPr="002826D7" w:rsidRDefault="002826D7" w:rsidP="007D2DE5">
      <w:pPr>
        <w:shd w:val="clear" w:color="auto" w:fill="F3F2F2"/>
        <w:spacing w:after="0" w:line="240" w:lineRule="auto"/>
        <w:rPr>
          <w:rFonts w:ascii="Arial" w:eastAsia="Times New Roman" w:hAnsi="Arial" w:cs="Arial"/>
          <w:color w:val="4D4D4D"/>
          <w:szCs w:val="24"/>
          <w:lang w:eastAsia="ru-RU"/>
        </w:rPr>
      </w:pP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t>Дата рождения: 17 августа 1979 года</w:t>
      </w: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br/>
        <w:t>Место рождения: с. Усть-Киран Кяхтинского района Бурятской АССР</w:t>
      </w: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br/>
      </w:r>
    </w:p>
    <w:p w:rsidR="002826D7" w:rsidRPr="002826D7" w:rsidRDefault="002826D7" w:rsidP="007D2DE5">
      <w:pPr>
        <w:shd w:val="clear" w:color="auto" w:fill="F3F2F2"/>
        <w:spacing w:after="0" w:line="240" w:lineRule="auto"/>
        <w:rPr>
          <w:rFonts w:ascii="Arial" w:eastAsia="Times New Roman" w:hAnsi="Arial" w:cs="Arial"/>
          <w:color w:val="4D4D4D"/>
          <w:szCs w:val="24"/>
          <w:lang w:eastAsia="ru-RU"/>
        </w:rPr>
      </w:pP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t>Образование: высшее</w:t>
      </w: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br/>
        <w:t>Окончила Бурятский Государственный Университет, социально-психологический факультет по специальности «Специалист по социальной работе» (2001г);</w:t>
      </w: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br/>
        <w:t>Новосибирский институт экономики и менеджмента, юридический факультет по специальности «Юрист» (2006г.)</w:t>
      </w: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br/>
        <w:t>Прошла переподготовку по программе подготовки управленческих кадров по специальности «Менеджмент», специализации «Управление персоналом» Восточно-сибирского государственного технологического университета (2010г.)</w:t>
      </w: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br/>
      </w:r>
    </w:p>
    <w:p w:rsidR="002826D7" w:rsidRPr="002826D7" w:rsidRDefault="002826D7" w:rsidP="007D2DE5">
      <w:pPr>
        <w:shd w:val="clear" w:color="auto" w:fill="F3F2F2"/>
        <w:spacing w:after="0" w:line="240" w:lineRule="auto"/>
        <w:rPr>
          <w:rFonts w:ascii="Arial" w:eastAsia="Times New Roman" w:hAnsi="Arial" w:cs="Arial"/>
          <w:color w:val="4D4D4D"/>
          <w:szCs w:val="24"/>
          <w:lang w:eastAsia="ru-RU"/>
        </w:rPr>
      </w:pP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t>Трудовая деятельность:</w:t>
      </w: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br/>
        <w:t>2001-2007гг. – ведущий специалист, главный специалист информационного медико-психологического центра «Байкальские надежды», социально-правового центра государственного комитета по делам молодежи, туризму, физической культуре и спорту Республики Бурятия.</w:t>
      </w: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br/>
        <w:t>2007-2010гг. – начальник отдела социально-психологической помощи молодежи ГУ «Молодежный центр Республики Бурятия» Министерства образования Республики Бурятия.</w:t>
      </w: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br/>
        <w:t>2008-2011гг. – помощник депутата Государственной Думы Федерального Собрания Российской Федерации по работе в Республике Бурятия.</w:t>
      </w: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br/>
        <w:t>2008-2013гг. – депутат Улан-Удэнского городского совета.</w:t>
      </w: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br/>
        <w:t>2013-2014гг. – депутат Народного Хурала Республики Бурятия.</w:t>
      </w: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br/>
      </w: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lastRenderedPageBreak/>
        <w:br/>
        <w:t>Награждена почетной грамотой Уполномоченного по правам человека в Российской Федерации, благодарностью  Центральной избирательной комиссии Российской Федерации, другими государственными и многочисленными ведомственными наградами.</w:t>
      </w: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br/>
      </w: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br/>
        <w:t>05.11.2014 года Постановлением Народного Хурала Республики Бурятия назначена на должность Уполномоченного по правам человека в Республике Бурятия.</w:t>
      </w:r>
      <w:r w:rsidRPr="002826D7">
        <w:rPr>
          <w:rFonts w:ascii="Arial" w:eastAsia="Times New Roman" w:hAnsi="Arial" w:cs="Arial"/>
          <w:color w:val="4D4D4D"/>
          <w:szCs w:val="24"/>
          <w:lang w:eastAsia="ru-RU"/>
        </w:rPr>
        <w:br/>
        <w:t>В ноябре 2019 года переназначена на второй срок.</w:t>
      </w:r>
    </w:p>
    <w:p w:rsidR="00243221" w:rsidRDefault="00243221" w:rsidP="007D2DE5">
      <w:pPr>
        <w:spacing w:after="0" w:line="240" w:lineRule="auto"/>
      </w:pPr>
    </w:p>
    <w:p w:rsidR="002826D7" w:rsidRDefault="002826D7" w:rsidP="007D2DE5">
      <w:pPr>
        <w:spacing w:after="0" w:line="240" w:lineRule="auto"/>
      </w:pPr>
    </w:p>
    <w:p w:rsidR="002826D7" w:rsidRDefault="002826D7" w:rsidP="007D2DE5">
      <w:pPr>
        <w:spacing w:after="0" w:line="240" w:lineRule="auto"/>
        <w:rPr>
          <w:rFonts w:ascii="Arial" w:hAnsi="Arial" w:cs="Arial"/>
          <w:b/>
          <w:bCs/>
          <w:color w:val="4D4D4D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966165" cy="3143250"/>
            <wp:effectExtent l="0" t="0" r="0" b="0"/>
            <wp:docPr id="2" name="Рисунок 2" descr="https://egov-buryatia.ru/ombudsmanbiz/images/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ov-buryatia.ru/ombudsmanbiz/images/image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76" cy="315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6D7" w:rsidRDefault="002826D7" w:rsidP="007D2DE5">
      <w:pPr>
        <w:spacing w:after="0" w:line="240" w:lineRule="auto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b/>
          <w:bCs/>
          <w:color w:val="4D4D4D"/>
          <w:shd w:val="clear" w:color="auto" w:fill="FFFFFF"/>
        </w:rPr>
        <w:t>Матхеев Чингис Сергеевич</w:t>
      </w:r>
      <w:r>
        <w:rPr>
          <w:rFonts w:ascii="Arial" w:hAnsi="Arial" w:cs="Arial"/>
          <w:color w:val="4D4D4D"/>
          <w:shd w:val="clear" w:color="auto" w:fill="FFFFFF"/>
        </w:rPr>
        <w:t> - Уполномоченный по защите прав предпринимателей в Республике Бурятия</w:t>
      </w:r>
    </w:p>
    <w:p w:rsidR="002826D7" w:rsidRDefault="002826D7" w:rsidP="007D2DE5">
      <w:pPr>
        <w:spacing w:after="0" w:line="240" w:lineRule="auto"/>
        <w:rPr>
          <w:rFonts w:ascii="Arial" w:hAnsi="Arial" w:cs="Arial"/>
          <w:color w:val="4D4D4D"/>
          <w:shd w:val="clear" w:color="auto" w:fill="FFFFFF"/>
        </w:rPr>
      </w:pPr>
    </w:p>
    <w:p w:rsidR="007D2DE5" w:rsidRDefault="007D2DE5" w:rsidP="007D2DE5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24150" cy="2724150"/>
            <wp:effectExtent l="0" t="0" r="0" b="0"/>
            <wp:docPr id="3" name="Рисунок 3" descr="https://egov-buryatia.ru/upr/images/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ov-buryatia.ru/upr/images/image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DE5" w:rsidRDefault="007D2DE5" w:rsidP="007D2DE5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 w:rsidRPr="007D2DE5">
        <w:rPr>
          <w:rFonts w:ascii="Arial" w:hAnsi="Arial" w:cs="Arial"/>
          <w:b w:val="0"/>
          <w:bCs w:val="0"/>
          <w:color w:val="333333"/>
          <w:sz w:val="33"/>
          <w:szCs w:val="33"/>
        </w:rPr>
        <w:t>Ганькина Наталья</w:t>
      </w:r>
    </w:p>
    <w:p w:rsidR="002826D7" w:rsidRDefault="007D2DE5" w:rsidP="007D2DE5">
      <w:pPr>
        <w:spacing w:after="0" w:line="240" w:lineRule="auto"/>
        <w:rPr>
          <w:rFonts w:ascii="Arial" w:hAnsi="Arial" w:cs="Arial"/>
          <w:color w:val="4D4D4D"/>
          <w:shd w:val="clear" w:color="auto" w:fill="FFFFFF"/>
        </w:rPr>
      </w:pPr>
      <w:r w:rsidRPr="007D2DE5">
        <w:rPr>
          <w:rFonts w:ascii="Arial" w:hAnsi="Arial" w:cs="Arial"/>
          <w:shd w:val="clear" w:color="auto" w:fill="FFFFFF"/>
        </w:rPr>
        <w:t>Уполномоченный по правам ребёнка</w:t>
      </w:r>
    </w:p>
    <w:p w:rsidR="007D2DE5" w:rsidRDefault="007D2DE5" w:rsidP="007D2DE5">
      <w:pPr>
        <w:pStyle w:val="1"/>
        <w:shd w:val="clear" w:color="auto" w:fill="F3F2F2"/>
        <w:spacing w:before="0" w:line="240" w:lineRule="auto"/>
        <w:rPr>
          <w:rFonts w:ascii="Arial" w:hAnsi="Arial" w:cs="Arial"/>
          <w:b w:val="0"/>
          <w:bCs w:val="0"/>
          <w:color w:val="333333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333333"/>
        </w:rPr>
        <w:t>Биография Ганькиной Натальи Викторовны</w:t>
      </w:r>
      <w:bookmarkStart w:id="0" w:name="_GoBack"/>
      <w:bookmarkEnd w:id="0"/>
    </w:p>
    <w:p w:rsidR="007D2DE5" w:rsidRDefault="007D2DE5" w:rsidP="007D2DE5">
      <w:pPr>
        <w:spacing w:after="0" w:line="240" w:lineRule="auto"/>
      </w:pPr>
      <w:r>
        <w:rPr>
          <w:rFonts w:ascii="Arial" w:hAnsi="Arial" w:cs="Arial"/>
          <w:color w:val="4D4D4D"/>
        </w:rPr>
        <w:br/>
      </w:r>
    </w:p>
    <w:p w:rsidR="007D2DE5" w:rsidRDefault="007D2DE5" w:rsidP="007D2DE5">
      <w:pPr>
        <w:pStyle w:val="a3"/>
        <w:shd w:val="clear" w:color="auto" w:fill="F3F2F2"/>
        <w:spacing w:before="0" w:beforeAutospacing="0" w:after="0" w:afterAutospacing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Дата рождения: 20 апреля 1981 года</w:t>
      </w:r>
    </w:p>
    <w:p w:rsidR="007D2DE5" w:rsidRDefault="007D2DE5" w:rsidP="007D2DE5">
      <w:pPr>
        <w:pStyle w:val="a3"/>
        <w:shd w:val="clear" w:color="auto" w:fill="F3F2F2"/>
        <w:spacing w:before="0" w:beforeAutospacing="0" w:after="0" w:afterAutospacing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Место рождения: г. Улан-Удэ</w:t>
      </w:r>
    </w:p>
    <w:p w:rsidR="007D2DE5" w:rsidRDefault="007D2DE5" w:rsidP="007D2DE5">
      <w:pPr>
        <w:pStyle w:val="a3"/>
        <w:shd w:val="clear" w:color="auto" w:fill="F3F2F2"/>
        <w:spacing w:before="0" w:beforeAutospacing="0" w:after="0" w:afterAutospacing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Образование: высшее </w:t>
      </w:r>
    </w:p>
    <w:p w:rsidR="007D2DE5" w:rsidRDefault="007D2DE5" w:rsidP="007D2DE5">
      <w:pPr>
        <w:pStyle w:val="a3"/>
        <w:shd w:val="clear" w:color="auto" w:fill="F3F2F2"/>
        <w:spacing w:before="0" w:beforeAutospacing="0" w:after="0" w:afterAutospacing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В 2003 году с отличием окончила Бурятский государственный университет по специальности «Юриспруденция».</w:t>
      </w:r>
    </w:p>
    <w:p w:rsidR="007D2DE5" w:rsidRDefault="007D2DE5" w:rsidP="007D2DE5">
      <w:pPr>
        <w:pStyle w:val="a3"/>
        <w:shd w:val="clear" w:color="auto" w:fill="F3F2F2"/>
        <w:spacing w:before="0" w:beforeAutospacing="0" w:after="0" w:afterAutospacing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В 2003 году преподавала право в Улан-Удэнском торгово-экономическом техникуме.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</w:rPr>
        <w:br/>
        <w:t>С 2003 по 2015 год работала помощником прокурора в Мухоршибирском, Заиграевском районах, Советском районе Улан-Удэ, прокурором отдела, старшим прокурором отдела по надзору за соблюдением прав и свобод граждан в прокуратуре Республики Бурятия.</w:t>
      </w:r>
    </w:p>
    <w:p w:rsidR="007D2DE5" w:rsidRDefault="007D2DE5" w:rsidP="007D2DE5">
      <w:pPr>
        <w:pStyle w:val="a3"/>
        <w:shd w:val="clear" w:color="auto" w:fill="F3F2F2"/>
        <w:spacing w:before="0" w:beforeAutospacing="0" w:after="0" w:afterAutospacing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С 2015 году перешла на работу в министерство социальной защиты населения Республики Бурятия на должность начальника отдела материнства и детства.</w:t>
      </w:r>
    </w:p>
    <w:p w:rsidR="007D2DE5" w:rsidRDefault="007D2DE5" w:rsidP="007D2DE5">
      <w:pPr>
        <w:pStyle w:val="a3"/>
        <w:shd w:val="clear" w:color="auto" w:fill="F3F2F2"/>
        <w:spacing w:before="0" w:beforeAutospacing="0" w:after="0" w:afterAutospacing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В 2017 году назначена начальником отдела антикоррупционной экспертизы, договорной и судебной работы Государственно-правового комитета Администрации Главы Республики Бурятия и Правительства Республики Бурятии, где работала до 2020 года. </w:t>
      </w:r>
    </w:p>
    <w:p w:rsidR="007D2DE5" w:rsidRDefault="007D2DE5" w:rsidP="007D2DE5">
      <w:pPr>
        <w:pStyle w:val="a3"/>
        <w:shd w:val="clear" w:color="auto" w:fill="F3F2F2"/>
        <w:spacing w:before="0" w:beforeAutospacing="0" w:after="0" w:afterAutospacing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Указом Главы Республики Бурятия от 13 августа 2020 года с 14 августа 2020 назначена Уполномоченным по правам ребенка в Республике Бурятия. </w:t>
      </w:r>
    </w:p>
    <w:p w:rsidR="007D2DE5" w:rsidRDefault="007D2DE5" w:rsidP="007D2DE5">
      <w:pPr>
        <w:pStyle w:val="a3"/>
        <w:shd w:val="clear" w:color="auto" w:fill="F3F2F2"/>
        <w:spacing w:before="0" w:beforeAutospacing="0" w:after="0" w:afterAutospacing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Замужем, воспитывает двух дочерей</w:t>
      </w:r>
    </w:p>
    <w:p w:rsidR="002826D7" w:rsidRPr="001C34A2" w:rsidRDefault="002826D7" w:rsidP="007D2DE5">
      <w:pPr>
        <w:spacing w:after="0" w:line="240" w:lineRule="auto"/>
      </w:pPr>
    </w:p>
    <w:sectPr w:rsidR="002826D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26D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2DE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ADFF"/>
  <w15:docId w15:val="{31AFE38C-B6D0-4FBA-998E-A59248F6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2024-04-18T05:53:00Z</dcterms:modified>
</cp:coreProperties>
</file>