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D48" w:rsidRDefault="004E7D48" w:rsidP="002F4DFC">
      <w:pPr>
        <w:pStyle w:val="1"/>
        <w:shd w:val="clear" w:color="auto" w:fill="FDFDFD"/>
        <w:spacing w:before="0" w:line="240" w:lineRule="auto"/>
        <w:contextualSpacing/>
        <w:jc w:val="center"/>
        <w:textAlignment w:val="baseline"/>
        <w:rPr>
          <w:color w:val="222222"/>
          <w:spacing w:val="-9"/>
          <w:sz w:val="81"/>
          <w:szCs w:val="81"/>
          <w:lang w:eastAsia="ru-RU"/>
        </w:rPr>
      </w:pPr>
      <w:r>
        <w:rPr>
          <w:color w:val="222222"/>
          <w:spacing w:val="-9"/>
          <w:sz w:val="81"/>
          <w:szCs w:val="81"/>
        </w:rPr>
        <w:t>Аппарат Совета Федерации</w:t>
      </w:r>
    </w:p>
    <w:p w:rsidR="004E7D48" w:rsidRDefault="004E7D48" w:rsidP="002F4DFC">
      <w:pPr>
        <w:pStyle w:val="2"/>
        <w:shd w:val="clear" w:color="auto" w:fill="FDFDFD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caps/>
          <w:color w:val="222222"/>
          <w:spacing w:val="-7"/>
          <w:sz w:val="44"/>
          <w:szCs w:val="44"/>
        </w:rPr>
      </w:pPr>
      <w:r>
        <w:rPr>
          <w:rFonts w:ascii="Arial" w:hAnsi="Arial" w:cs="Arial"/>
          <w:b w:val="0"/>
          <w:bCs w:val="0"/>
          <w:caps/>
          <w:color w:val="222222"/>
          <w:spacing w:val="-7"/>
          <w:sz w:val="44"/>
          <w:szCs w:val="44"/>
        </w:rPr>
        <w:t>РУКОВОДСТВО</w:t>
      </w:r>
    </w:p>
    <w:p w:rsidR="004E7D48" w:rsidRDefault="004E7D48" w:rsidP="002F4DFC">
      <w:pPr>
        <w:shd w:val="clear" w:color="auto" w:fill="FDFDFD"/>
        <w:spacing w:after="0" w:line="240" w:lineRule="auto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none" w:sz="0" w:space="0" w:color="auto" w:frame="1"/>
          <w:shd w:val="clear" w:color="auto" w:fill="F3F2F2"/>
          <w:lang w:eastAsia="ru-RU"/>
        </w:rPr>
        <w:drawing>
          <wp:inline distT="0" distB="0" distL="0" distR="0">
            <wp:extent cx="1543050" cy="1543050"/>
            <wp:effectExtent l="0" t="0" r="0" b="0"/>
            <wp:docPr id="5" name="Рисунок 5" descr="Голов Геннадий Иван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ов Геннадий Иван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Руководитель Аппарата Совета Федерации" w:history="1">
        <w:r>
          <w:rPr>
            <w:rStyle w:val="a5"/>
            <w:rFonts w:ascii="Arial" w:hAnsi="Arial" w:cs="Arial"/>
            <w:b/>
            <w:bCs/>
            <w:color w:val="222222"/>
            <w:bdr w:val="none" w:sz="0" w:space="0" w:color="auto" w:frame="1"/>
          </w:rPr>
          <w:t>Голов</w:t>
        </w:r>
        <w:r w:rsidR="002F4DFC">
          <w:rPr>
            <w:rStyle w:val="a5"/>
            <w:rFonts w:ascii="Arial" w:hAnsi="Arial" w:cs="Arial"/>
            <w:b/>
            <w:bCs/>
            <w:color w:val="222222"/>
            <w:bdr w:val="none" w:sz="0" w:space="0" w:color="auto" w:frame="1"/>
          </w:rPr>
          <w:t xml:space="preserve"> </w:t>
        </w:r>
        <w:r>
          <w:rPr>
            <w:rStyle w:val="a5"/>
            <w:rFonts w:ascii="Arial" w:hAnsi="Arial" w:cs="Arial"/>
            <w:color w:val="222222"/>
            <w:bdr w:val="none" w:sz="0" w:space="0" w:color="auto" w:frame="1"/>
          </w:rPr>
          <w:t>Геннадий Иванович</w:t>
        </w:r>
      </w:hyperlink>
    </w:p>
    <w:p w:rsidR="004E7D48" w:rsidRDefault="004E7D48" w:rsidP="002F4DFC">
      <w:pPr>
        <w:shd w:val="clear" w:color="auto" w:fill="FDFDFD"/>
        <w:spacing w:after="0" w:line="240" w:lineRule="auto"/>
        <w:contextualSpacing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Руководитель Аппарата Совета Федерации</w:t>
      </w:r>
    </w:p>
    <w:p w:rsidR="004E7D48" w:rsidRDefault="004E7D48" w:rsidP="002F4DFC">
      <w:pPr>
        <w:shd w:val="clear" w:color="auto" w:fill="FDFDFD"/>
        <w:spacing w:after="0" w:line="240" w:lineRule="auto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none" w:sz="0" w:space="0" w:color="auto" w:frame="1"/>
          <w:shd w:val="clear" w:color="auto" w:fill="F3F2F2"/>
          <w:lang w:eastAsia="ru-RU"/>
        </w:rPr>
        <w:drawing>
          <wp:inline distT="0" distB="0" distL="0" distR="0">
            <wp:extent cx="1543050" cy="1543050"/>
            <wp:effectExtent l="0" t="0" r="0" b="0"/>
            <wp:docPr id="4" name="Рисунок 4" descr="Семикин Виталий Викторо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микин Виталий Викторо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ooltip="первый заместитель Руководителя Аппарата Совета Федерации" w:history="1">
        <w:r>
          <w:rPr>
            <w:rStyle w:val="a5"/>
            <w:rFonts w:ascii="Arial" w:hAnsi="Arial" w:cs="Arial"/>
            <w:b/>
            <w:bCs/>
            <w:color w:val="222222"/>
            <w:bdr w:val="none" w:sz="0" w:space="0" w:color="auto" w:frame="1"/>
          </w:rPr>
          <w:t>Семикин</w:t>
        </w:r>
        <w:r w:rsidR="002F4DFC">
          <w:rPr>
            <w:rStyle w:val="a5"/>
            <w:rFonts w:ascii="Arial" w:hAnsi="Arial" w:cs="Arial"/>
            <w:b/>
            <w:bCs/>
            <w:color w:val="222222"/>
            <w:bdr w:val="none" w:sz="0" w:space="0" w:color="auto" w:frame="1"/>
          </w:rPr>
          <w:t xml:space="preserve"> </w:t>
        </w:r>
        <w:r>
          <w:rPr>
            <w:rStyle w:val="a5"/>
            <w:rFonts w:ascii="Arial" w:hAnsi="Arial" w:cs="Arial"/>
            <w:color w:val="222222"/>
            <w:bdr w:val="none" w:sz="0" w:space="0" w:color="auto" w:frame="1"/>
          </w:rPr>
          <w:t>Виталий Викторович</w:t>
        </w:r>
      </w:hyperlink>
    </w:p>
    <w:p w:rsidR="004E7D48" w:rsidRDefault="004E7D48" w:rsidP="002F4DFC">
      <w:pPr>
        <w:shd w:val="clear" w:color="auto" w:fill="FDFDFD"/>
        <w:spacing w:after="0" w:line="240" w:lineRule="auto"/>
        <w:contextualSpacing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Первый заместитель Руководителя Аппарата Совета Федерации</w:t>
      </w:r>
    </w:p>
    <w:p w:rsidR="004E7D48" w:rsidRDefault="004E7D48" w:rsidP="002F4DFC">
      <w:pPr>
        <w:shd w:val="clear" w:color="auto" w:fill="FDFDFD"/>
        <w:spacing w:after="0" w:line="240" w:lineRule="auto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none" w:sz="0" w:space="0" w:color="auto" w:frame="1"/>
          <w:shd w:val="clear" w:color="auto" w:fill="F3F2F2"/>
          <w:lang w:eastAsia="ru-RU"/>
        </w:rPr>
        <w:drawing>
          <wp:inline distT="0" distB="0" distL="0" distR="0">
            <wp:extent cx="1543050" cy="1543050"/>
            <wp:effectExtent l="0" t="0" r="0" b="0"/>
            <wp:docPr id="3" name="Рисунок 3" descr="Краско Александр Сергее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аско Александр Сергее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ooltip="заместитель Руководителя Аппарата Совета Федерации" w:history="1">
        <w:r>
          <w:rPr>
            <w:rStyle w:val="a5"/>
            <w:rFonts w:ascii="Arial" w:hAnsi="Arial" w:cs="Arial"/>
            <w:b/>
            <w:bCs/>
            <w:color w:val="222222"/>
            <w:bdr w:val="none" w:sz="0" w:space="0" w:color="auto" w:frame="1"/>
          </w:rPr>
          <w:t>Краско</w:t>
        </w:r>
        <w:r w:rsidR="002F4DFC">
          <w:rPr>
            <w:rStyle w:val="a5"/>
            <w:rFonts w:ascii="Arial" w:hAnsi="Arial" w:cs="Arial"/>
            <w:b/>
            <w:bCs/>
            <w:color w:val="222222"/>
            <w:bdr w:val="none" w:sz="0" w:space="0" w:color="auto" w:frame="1"/>
          </w:rPr>
          <w:t xml:space="preserve"> </w:t>
        </w:r>
        <w:r>
          <w:rPr>
            <w:rStyle w:val="a5"/>
            <w:rFonts w:ascii="Arial" w:hAnsi="Arial" w:cs="Arial"/>
            <w:color w:val="222222"/>
            <w:bdr w:val="none" w:sz="0" w:space="0" w:color="auto" w:frame="1"/>
          </w:rPr>
          <w:t>Александр Сергеевич</w:t>
        </w:r>
      </w:hyperlink>
    </w:p>
    <w:p w:rsidR="004E7D48" w:rsidRDefault="004E7D48" w:rsidP="002F4DFC">
      <w:pPr>
        <w:shd w:val="clear" w:color="auto" w:fill="FDFDFD"/>
        <w:spacing w:after="0" w:line="240" w:lineRule="auto"/>
        <w:contextualSpacing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Заместитель Руководителя Аппарата Совета Федерации</w:t>
      </w:r>
    </w:p>
    <w:p w:rsidR="004E7D48" w:rsidRDefault="004E7D48" w:rsidP="002F4DFC">
      <w:pPr>
        <w:shd w:val="clear" w:color="auto" w:fill="FDFDFD"/>
        <w:spacing w:after="0" w:line="240" w:lineRule="auto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none" w:sz="0" w:space="0" w:color="auto" w:frame="1"/>
          <w:shd w:val="clear" w:color="auto" w:fill="F3F2F2"/>
          <w:lang w:eastAsia="ru-RU"/>
        </w:rPr>
        <w:lastRenderedPageBreak/>
        <w:drawing>
          <wp:inline distT="0" distB="0" distL="0" distR="0">
            <wp:extent cx="1543050" cy="1543050"/>
            <wp:effectExtent l="0" t="0" r="0" b="0"/>
            <wp:docPr id="2" name="Рисунок 2" descr="Егорова Екатерина Юрьевн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горова Екатерина Юрьевн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ooltip="заместитель Руководителя Аппарата Совета Федерации - начальник управления" w:history="1">
        <w:r>
          <w:rPr>
            <w:rStyle w:val="a5"/>
            <w:rFonts w:ascii="Arial" w:hAnsi="Arial" w:cs="Arial"/>
            <w:b/>
            <w:bCs/>
            <w:color w:val="222222"/>
            <w:bdr w:val="none" w:sz="0" w:space="0" w:color="auto" w:frame="1"/>
          </w:rPr>
          <w:t>Егорова</w:t>
        </w:r>
        <w:r w:rsidR="002F4DFC">
          <w:rPr>
            <w:rStyle w:val="a5"/>
            <w:rFonts w:ascii="Arial" w:hAnsi="Arial" w:cs="Arial"/>
            <w:b/>
            <w:bCs/>
            <w:color w:val="222222"/>
            <w:bdr w:val="none" w:sz="0" w:space="0" w:color="auto" w:frame="1"/>
          </w:rPr>
          <w:t xml:space="preserve"> </w:t>
        </w:r>
        <w:r>
          <w:rPr>
            <w:rStyle w:val="a5"/>
            <w:rFonts w:ascii="Arial" w:hAnsi="Arial" w:cs="Arial"/>
            <w:color w:val="222222"/>
            <w:bdr w:val="none" w:sz="0" w:space="0" w:color="auto" w:frame="1"/>
          </w:rPr>
          <w:t>Екатерина Юрьевна</w:t>
        </w:r>
      </w:hyperlink>
    </w:p>
    <w:p w:rsidR="004E7D48" w:rsidRDefault="004E7D48" w:rsidP="002F4DFC">
      <w:pPr>
        <w:shd w:val="clear" w:color="auto" w:fill="FDFDFD"/>
        <w:spacing w:after="0" w:line="240" w:lineRule="auto"/>
        <w:contextualSpacing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Заместитель Руководителя Аппарата Совета Федерации - начальник управления</w:t>
      </w:r>
    </w:p>
    <w:p w:rsidR="004E7D48" w:rsidRDefault="004E7D48" w:rsidP="002F4DFC">
      <w:pPr>
        <w:shd w:val="clear" w:color="auto" w:fill="FDFDFD"/>
        <w:spacing w:after="0" w:line="240" w:lineRule="auto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none" w:sz="0" w:space="0" w:color="auto" w:frame="1"/>
          <w:shd w:val="clear" w:color="auto" w:fill="F3F2F2"/>
          <w:lang w:eastAsia="ru-RU"/>
        </w:rPr>
        <w:drawing>
          <wp:inline distT="0" distB="0" distL="0" distR="0">
            <wp:extent cx="1543050" cy="1543050"/>
            <wp:effectExtent l="0" t="0" r="0" b="0"/>
            <wp:docPr id="1" name="Рисунок 1" descr="Парузин Николай Владимиро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рузин Николай Владимиро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ooltip="заместитель Руководителя Аппарата Совета Федерации - начальник управления" w:history="1">
        <w:r>
          <w:rPr>
            <w:rStyle w:val="a5"/>
            <w:rFonts w:ascii="Arial" w:hAnsi="Arial" w:cs="Arial"/>
            <w:b/>
            <w:bCs/>
            <w:color w:val="222222"/>
            <w:bdr w:val="none" w:sz="0" w:space="0" w:color="auto" w:frame="1"/>
          </w:rPr>
          <w:t>Парузин</w:t>
        </w:r>
        <w:r w:rsidR="002F4DFC">
          <w:rPr>
            <w:rStyle w:val="a5"/>
            <w:rFonts w:ascii="Arial" w:hAnsi="Arial" w:cs="Arial"/>
            <w:b/>
            <w:bCs/>
            <w:color w:val="222222"/>
            <w:bdr w:val="none" w:sz="0" w:space="0" w:color="auto" w:frame="1"/>
          </w:rPr>
          <w:t xml:space="preserve"> </w:t>
        </w:r>
        <w:bookmarkStart w:id="0" w:name="_GoBack"/>
        <w:bookmarkEnd w:id="0"/>
        <w:r>
          <w:rPr>
            <w:rStyle w:val="a5"/>
            <w:rFonts w:ascii="Arial" w:hAnsi="Arial" w:cs="Arial"/>
            <w:color w:val="222222"/>
            <w:bdr w:val="none" w:sz="0" w:space="0" w:color="auto" w:frame="1"/>
          </w:rPr>
          <w:t>Николай Владимирович</w:t>
        </w:r>
      </w:hyperlink>
    </w:p>
    <w:p w:rsidR="004E7D48" w:rsidRDefault="004E7D48" w:rsidP="002F4DFC">
      <w:pPr>
        <w:shd w:val="clear" w:color="auto" w:fill="FDFDFD"/>
        <w:spacing w:after="0" w:line="240" w:lineRule="auto"/>
        <w:contextualSpacing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Заместитель Руководителя Аппарата Совета Федерации - начальник управления</w:t>
      </w:r>
    </w:p>
    <w:p w:rsidR="004E7D48" w:rsidRDefault="004E7D48" w:rsidP="002F4DFC">
      <w:pPr>
        <w:pStyle w:val="2"/>
        <w:shd w:val="clear" w:color="auto" w:fill="FDFDFD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caps/>
          <w:color w:val="222222"/>
          <w:spacing w:val="-7"/>
          <w:sz w:val="44"/>
          <w:szCs w:val="44"/>
        </w:rPr>
      </w:pPr>
    </w:p>
    <w:p w:rsidR="004E7D48" w:rsidRP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 w:rsidRPr="004E7D48">
        <w:rPr>
          <w:rFonts w:ascii="Arial" w:hAnsi="Arial" w:cs="Arial"/>
          <w:b w:val="0"/>
          <w:bCs w:val="0"/>
          <w:color w:val="222222"/>
          <w:sz w:val="36"/>
          <w:szCs w:val="36"/>
        </w:rPr>
        <w:t>Секретариаты руководства Совета Федерации и аппарата</w:t>
      </w:r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rFonts w:ascii="Times New Roman" w:hAnsi="Times New Roman" w:cs="Times New Roman"/>
          <w:color w:val="222222"/>
          <w:szCs w:val="24"/>
        </w:rPr>
      </w:pPr>
      <w:r>
        <w:rPr>
          <w:color w:val="222222"/>
          <w:szCs w:val="24"/>
        </w:rPr>
        <w:t>Секретариат Председателя Совета Федерации Федерального Собрания Российской Федерации В.И. Матвиенко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Секретариата: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Удалова Наталия Тимофеевна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19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692-57-01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Секретариат первого заместителя Председателя Совета Федерации Федерального Собрания Российской Федерации А.А.Турчака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Секретариата: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Шкред Константин Викторович</w:t>
      </w:r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Секретариат первого заместителя Председателя Совета Федерации Федерального Собрания Российской Федерации А.В.Яцкина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Секретариата: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Гусев Алексей Михайлович</w:t>
      </w:r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Секретариат заместителя Председателя Совета Федерации Федерального Собрания Российской Федерации Ю.Л.Воробьева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Секретариата: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Тулаев Андрей Николаевич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20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692-41-02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Секретариат заместителя Председателя Совета Федерации Федерального Собрания Российской Федерации Н.А.Журавлева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Секретариата: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Ашапкина Ольга Александровна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21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986-67-15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lastRenderedPageBreak/>
        <w:t>Секретариат заместителя Председателя Совета Федерации Федерального Собрания Российской Федерации И.Ю. Святенко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Секретариата: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Астахова Марина Викторовна</w:t>
      </w:r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Секретариат заместителя Председателя Совета Федерации Федерального Собрания Российской Федерации К.И.Косачева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Секретариата: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Круппо Сергей Маратович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22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+7(495) 986-61-94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Секретариат Руководителя Аппарата Совета Федерации Федерального Собрания Российской Федерации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Секретариата: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Калмыкова Анна Анатольевна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23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692-69-21</w:t>
        </w:r>
      </w:hyperlink>
    </w:p>
    <w:p w:rsidR="002F4DFC" w:rsidRDefault="002F4DFC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22222"/>
          <w:sz w:val="36"/>
          <w:szCs w:val="36"/>
        </w:rPr>
      </w:pPr>
    </w:p>
    <w:p w:rsidR="002F4DFC" w:rsidRDefault="002F4DFC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22222"/>
          <w:sz w:val="36"/>
          <w:szCs w:val="36"/>
        </w:rPr>
      </w:pPr>
    </w:p>
    <w:p w:rsidR="004E7D48" w:rsidRP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 w:rsidRPr="004E7D48">
        <w:rPr>
          <w:rFonts w:ascii="Arial" w:hAnsi="Arial" w:cs="Arial"/>
          <w:b w:val="0"/>
          <w:bCs w:val="0"/>
          <w:color w:val="222222"/>
          <w:sz w:val="36"/>
          <w:szCs w:val="36"/>
        </w:rPr>
        <w:t>Аппараты комитетов</w:t>
      </w:r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rFonts w:ascii="Times New Roman" w:hAnsi="Times New Roman" w:cs="Times New Roman"/>
          <w:color w:val="222222"/>
          <w:szCs w:val="24"/>
        </w:rPr>
      </w:pPr>
      <w:r>
        <w:rPr>
          <w:color w:val="222222"/>
          <w:szCs w:val="24"/>
        </w:rPr>
        <w:t>Аппарат Комитета Совета Федерации по конституционному законодательству и государственному строительству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аппарата комитета::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Виноградова Полина Анатольевна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24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8 (495) 692-58-25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Аппарат Комитета Совета Федерации по федеративному устройству, региональной политике, местному самоуправлению и делам Севера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аппарата комитета: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Тарасова Екатерина Павловна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25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8(495) 986-68-40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Аппарат Комитета Совета Федерации по обороне и безопасности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аппарата комитета: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Калиниченко Юрий Алексеевич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26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8 (495) 692-60-49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Аппарат Комитета Совета Федерации по международным делам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аппарата комитета: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Ратников Виктор Викторович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27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8(495) 692-43-25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Аппарат Комитета Совета Федерации по бюджету и финансовым рынкам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аппарата комитета: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Проскурякова Юлия Васильевна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28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8 (495) 986-61-88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Аппарат Комитета Совета Федерации по экономической политике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аппарата комитета: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Зотов Игорь Александрович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29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8(495) 986-64-99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Аппарат Комитета Совета Федерации по аграрно-продовольственной политике и природопользованию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аппарата комитета: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Орлов Михаил Олегович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30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8 (495) 986-65-83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lastRenderedPageBreak/>
        <w:t>Аппарат Комитета Совета Федерации по социальной политике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аппарата комитета: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Бывшева Ангелина Алексеевна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31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8 (495) 986-60-94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Аппарат Комитета Совета Федерации по науке, образованию и культуре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аппарата комитета: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Яковлева Марина Всеволодовна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32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+7(495) 692-69-01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Аппарат Комитета Совета Федерации по Регламенту и организации парламентской деятельности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аппарата комитета: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Максимова Ольга Юрьевна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33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986-60-64</w:t>
        </w:r>
      </w:hyperlink>
    </w:p>
    <w:p w:rsidR="002F4DFC" w:rsidRDefault="002F4DFC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22222"/>
          <w:sz w:val="36"/>
          <w:szCs w:val="36"/>
        </w:rPr>
      </w:pPr>
    </w:p>
    <w:p w:rsidR="002F4DFC" w:rsidRDefault="002F4DFC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22222"/>
          <w:sz w:val="36"/>
          <w:szCs w:val="36"/>
        </w:rPr>
      </w:pPr>
    </w:p>
    <w:p w:rsidR="004E7D48" w:rsidRP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 w:rsidRPr="004E7D48">
        <w:rPr>
          <w:rFonts w:ascii="Arial" w:hAnsi="Arial" w:cs="Arial"/>
          <w:b w:val="0"/>
          <w:bCs w:val="0"/>
          <w:color w:val="222222"/>
          <w:sz w:val="36"/>
          <w:szCs w:val="36"/>
        </w:rPr>
        <w:t>Управления аппарата</w:t>
      </w:r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rFonts w:ascii="Times New Roman" w:hAnsi="Times New Roman" w:cs="Times New Roman"/>
          <w:color w:val="222222"/>
          <w:szCs w:val="24"/>
        </w:rPr>
      </w:pPr>
      <w:r>
        <w:rPr>
          <w:color w:val="222222"/>
          <w:szCs w:val="24"/>
        </w:rPr>
        <w:t>Правовое управление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Заместитель Руководителя Аппарата Совета Федерации - начальник управления: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Егорова Екатерина Юрьевна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34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986-66-90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Информационно-аналитическое управление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 управления: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Петров Андрей Евгеньевич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35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986-64-88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Управление государственной службы и кадров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 управления: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Корчак Александр Борисович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36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986-69-23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Управление делами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 управления: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Ивлев Павел Иванович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37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986-64-31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Управление информации и взаимодействия со средствами массовой информации (Пресс-служба Совета Федерации)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 управления: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Пономаренко Владислав Валерьевич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38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692-11-50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Управление информационных технологий и документооборота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 управления: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Попов Валерий Валериевич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39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986-64-04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Управление международных связей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Заместитель Руководителя Аппарата Совета Федерации — начальник управления: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Парузин Николай Владимирович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40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986-67-55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lastRenderedPageBreak/>
        <w:t>Управление организационного обеспечения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 управления: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Мыларщиков Григорий Геннадьевич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41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692-57-12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Финансовое управление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 управления: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Хапалова Ксения Владимировна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42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986-61-96</w:t>
        </w:r>
      </w:hyperlink>
    </w:p>
    <w:p w:rsidR="004E7D48" w:rsidRDefault="004E7D48" w:rsidP="002F4DFC">
      <w:pPr>
        <w:pStyle w:val="3"/>
        <w:shd w:val="clear" w:color="auto" w:fill="FDFDFD"/>
        <w:spacing w:before="0" w:line="240" w:lineRule="auto"/>
        <w:contextualSpacing/>
        <w:textAlignment w:val="baseline"/>
        <w:rPr>
          <w:color w:val="222222"/>
          <w:szCs w:val="24"/>
        </w:rPr>
      </w:pPr>
      <w:r>
        <w:rPr>
          <w:color w:val="222222"/>
          <w:szCs w:val="24"/>
        </w:rPr>
        <w:t>Отдел по осуществлению внутреннего финансового аудита Аппарата Совета Федерации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 отдела: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Юргенс Альберт Арвидович</w:t>
      </w:r>
    </w:p>
    <w:p w:rsidR="004E7D48" w:rsidRDefault="004E7D48" w:rsidP="002F4DFC">
      <w:pPr>
        <w:pStyle w:val="a3"/>
        <w:shd w:val="clear" w:color="auto" w:fill="FDFDFD"/>
        <w:spacing w:before="0" w:beforeAutospacing="0" w:after="0" w:afterAutospacing="0"/>
        <w:contextualSpacing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 </w:t>
      </w:r>
      <w:hyperlink r:id="rId43" w:history="1">
        <w:r>
          <w:rPr>
            <w:rStyle w:val="a5"/>
            <w:b/>
            <w:bCs/>
            <w:color w:val="222222"/>
            <w:sz w:val="27"/>
            <w:szCs w:val="27"/>
            <w:bdr w:val="none" w:sz="0" w:space="0" w:color="auto" w:frame="1"/>
          </w:rPr>
          <w:t>+7 (495) 986-61-98</w:t>
        </w:r>
      </w:hyperlink>
    </w:p>
    <w:p w:rsidR="00243221" w:rsidRPr="001C34A2" w:rsidRDefault="00243221" w:rsidP="002F4DFC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4DFC"/>
    <w:rsid w:val="0033018F"/>
    <w:rsid w:val="003D090D"/>
    <w:rsid w:val="0044446C"/>
    <w:rsid w:val="004E4A62"/>
    <w:rsid w:val="004E7D4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242A"/>
  <w15:docId w15:val="{C95FA331-1D45-4445-BBB6-1B45165C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7388">
              <w:marLeft w:val="0"/>
              <w:marRight w:val="0"/>
              <w:marTop w:val="0"/>
              <w:marBottom w:val="7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58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82179">
              <w:marLeft w:val="0"/>
              <w:marRight w:val="0"/>
              <w:marTop w:val="0"/>
              <w:marBottom w:val="7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79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014068">
              <w:marLeft w:val="0"/>
              <w:marRight w:val="0"/>
              <w:marTop w:val="0"/>
              <w:marBottom w:val="7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0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731268">
              <w:marLeft w:val="0"/>
              <w:marRight w:val="0"/>
              <w:marTop w:val="0"/>
              <w:marBottom w:val="7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91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07446">
              <w:marLeft w:val="0"/>
              <w:marRight w:val="0"/>
              <w:marTop w:val="0"/>
              <w:marBottom w:val="7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411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82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487">
              <w:marLeft w:val="0"/>
              <w:marRight w:val="0"/>
              <w:marTop w:val="900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1443">
                  <w:marLeft w:val="0"/>
                  <w:marRight w:val="0"/>
                  <w:marTop w:val="0"/>
                  <w:marBottom w:val="0"/>
                  <w:divBdr>
                    <w:top w:val="none" w:sz="0" w:space="1" w:color="auto"/>
                    <w:left w:val="none" w:sz="0" w:space="0" w:color="auto"/>
                    <w:bottom w:val="single" w:sz="6" w:space="15" w:color="E9E9E9"/>
                    <w:right w:val="none" w:sz="0" w:space="0" w:color="auto"/>
                  </w:divBdr>
                  <w:divsChild>
                    <w:div w:id="1036736080">
                      <w:marLeft w:val="0"/>
                      <w:marRight w:val="0"/>
                      <w:marTop w:val="51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6692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068226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403431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19629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167752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56548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040025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2421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168637">
                  <w:marLeft w:val="0"/>
                  <w:marRight w:val="0"/>
                  <w:marTop w:val="0"/>
                  <w:marBottom w:val="0"/>
                  <w:divBdr>
                    <w:top w:val="none" w:sz="0" w:space="13" w:color="auto"/>
                    <w:left w:val="none" w:sz="0" w:space="0" w:color="auto"/>
                    <w:bottom w:val="single" w:sz="6" w:space="15" w:color="E9E9E9"/>
                    <w:right w:val="none" w:sz="0" w:space="0" w:color="auto"/>
                  </w:divBdr>
                  <w:divsChild>
                    <w:div w:id="1388143018">
                      <w:marLeft w:val="0"/>
                      <w:marRight w:val="0"/>
                      <w:marTop w:val="51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29396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348119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66999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67317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20343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256621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7791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359133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836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5210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26371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6344">
                      <w:marLeft w:val="0"/>
                      <w:marRight w:val="0"/>
                      <w:marTop w:val="51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1907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254140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94107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430238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972265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389921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41920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3188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781486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97022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ouncil.gov.ru/structure/persons/1290/" TargetMode="External"/><Relationship Id="rId18" Type="http://schemas.openxmlformats.org/officeDocument/2006/relationships/hyperlink" Target="http://council.gov.ru/structure/persons/1295/" TargetMode="External"/><Relationship Id="rId26" Type="http://schemas.openxmlformats.org/officeDocument/2006/relationships/hyperlink" Target="tel:8%20(495)%20692-60-49" TargetMode="External"/><Relationship Id="rId39" Type="http://schemas.openxmlformats.org/officeDocument/2006/relationships/hyperlink" Target="tel:+7%20(495)%20986-64-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tel:+7%20(495)%20986-67-15" TargetMode="External"/><Relationship Id="rId34" Type="http://schemas.openxmlformats.org/officeDocument/2006/relationships/hyperlink" Target="tel:+7%20(495)%20986-66-90" TargetMode="External"/><Relationship Id="rId42" Type="http://schemas.openxmlformats.org/officeDocument/2006/relationships/hyperlink" Target="tel:+7%20(495)%20986-61-96" TargetMode="External"/><Relationship Id="rId7" Type="http://schemas.openxmlformats.org/officeDocument/2006/relationships/hyperlink" Target="http://council.gov.ru/structure/persons/1359/" TargetMode="External"/><Relationship Id="rId12" Type="http://schemas.openxmlformats.org/officeDocument/2006/relationships/hyperlink" Target="http://council.gov.ru/structure/persons/1499/" TargetMode="External"/><Relationship Id="rId17" Type="http://schemas.openxmlformats.org/officeDocument/2006/relationships/image" Target="media/image5.jpeg"/><Relationship Id="rId25" Type="http://schemas.openxmlformats.org/officeDocument/2006/relationships/hyperlink" Target="tel:8(495)%20986-68-40" TargetMode="External"/><Relationship Id="rId33" Type="http://schemas.openxmlformats.org/officeDocument/2006/relationships/hyperlink" Target="tel:+7%20(495)%20986-60-64" TargetMode="External"/><Relationship Id="rId38" Type="http://schemas.openxmlformats.org/officeDocument/2006/relationships/hyperlink" Target="tel:+7%20(495)%20692-11-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ouncil.gov.ru/structure/persons/1295/" TargetMode="External"/><Relationship Id="rId20" Type="http://schemas.openxmlformats.org/officeDocument/2006/relationships/hyperlink" Target="tel:+7%20(495)%20692-41-02" TargetMode="External"/><Relationship Id="rId29" Type="http://schemas.openxmlformats.org/officeDocument/2006/relationships/hyperlink" Target="tel:8(495)%20986-64-99" TargetMode="External"/><Relationship Id="rId41" Type="http://schemas.openxmlformats.org/officeDocument/2006/relationships/hyperlink" Target="tel:+7%20(495)%20692-57-12" TargetMode="External"/><Relationship Id="rId1" Type="http://schemas.openxmlformats.org/officeDocument/2006/relationships/styles" Target="styles.xml"/><Relationship Id="rId6" Type="http://schemas.openxmlformats.org/officeDocument/2006/relationships/hyperlink" Target="http://council.gov.ru/structure/persons/1178/" TargetMode="External"/><Relationship Id="rId11" Type="http://schemas.openxmlformats.org/officeDocument/2006/relationships/image" Target="media/image3.jpeg"/><Relationship Id="rId24" Type="http://schemas.openxmlformats.org/officeDocument/2006/relationships/hyperlink" Target="tel:8%20(495)%20692-58-25" TargetMode="External"/><Relationship Id="rId32" Type="http://schemas.openxmlformats.org/officeDocument/2006/relationships/hyperlink" Target="tel:+7(495)%20692-69-01" TargetMode="External"/><Relationship Id="rId37" Type="http://schemas.openxmlformats.org/officeDocument/2006/relationships/hyperlink" Target="tel:+7%20(495)%20986-64-31" TargetMode="External"/><Relationship Id="rId40" Type="http://schemas.openxmlformats.org/officeDocument/2006/relationships/hyperlink" Target="tel:+7%20(495)%20986-67-55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council.gov.ru/structure/persons/1290/" TargetMode="External"/><Relationship Id="rId23" Type="http://schemas.openxmlformats.org/officeDocument/2006/relationships/hyperlink" Target="tel:+7%20(495)%20692-69-21" TargetMode="External"/><Relationship Id="rId28" Type="http://schemas.openxmlformats.org/officeDocument/2006/relationships/hyperlink" Target="tel:8%20(495)%20986-61-88" TargetMode="External"/><Relationship Id="rId36" Type="http://schemas.openxmlformats.org/officeDocument/2006/relationships/hyperlink" Target="tel:+7%20(495)%20986-69-23" TargetMode="External"/><Relationship Id="rId10" Type="http://schemas.openxmlformats.org/officeDocument/2006/relationships/hyperlink" Target="http://council.gov.ru/structure/persons/1499/" TargetMode="External"/><Relationship Id="rId19" Type="http://schemas.openxmlformats.org/officeDocument/2006/relationships/hyperlink" Target="tel:+7%20(495)%20692-57-01" TargetMode="External"/><Relationship Id="rId31" Type="http://schemas.openxmlformats.org/officeDocument/2006/relationships/hyperlink" Target="tel:8%20(495)%20986-60-94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council.gov.ru/structure/persons/1178/" TargetMode="External"/><Relationship Id="rId9" Type="http://schemas.openxmlformats.org/officeDocument/2006/relationships/hyperlink" Target="http://council.gov.ru/structure/persons/1359/" TargetMode="External"/><Relationship Id="rId14" Type="http://schemas.openxmlformats.org/officeDocument/2006/relationships/image" Target="media/image4.jpeg"/><Relationship Id="rId22" Type="http://schemas.openxmlformats.org/officeDocument/2006/relationships/hyperlink" Target="tel:+7(495)%20986-61-94" TargetMode="External"/><Relationship Id="rId27" Type="http://schemas.openxmlformats.org/officeDocument/2006/relationships/hyperlink" Target="tel:8(495)%20692-43-25" TargetMode="External"/><Relationship Id="rId30" Type="http://schemas.openxmlformats.org/officeDocument/2006/relationships/hyperlink" Target="tel:8%20(495)%20986-65-83" TargetMode="External"/><Relationship Id="rId35" Type="http://schemas.openxmlformats.org/officeDocument/2006/relationships/hyperlink" Target="tel:+7%20(495)%20986-64-88" TargetMode="External"/><Relationship Id="rId43" Type="http://schemas.openxmlformats.org/officeDocument/2006/relationships/hyperlink" Target="tel:+7%20(495)%20986-61-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2024-04-16T06:06:00Z</dcterms:modified>
</cp:coreProperties>
</file>