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Глава Местной Администрации муниципального образования поселок Серово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Style w:val="a4"/>
          <w:rFonts w:ascii="Tahoma" w:hAnsi="Tahoma" w:cs="Tahoma"/>
          <w:color w:val="363636"/>
          <w:sz w:val="20"/>
          <w:szCs w:val="20"/>
        </w:rPr>
        <w:t>ФЕДОРОВА Галина Васильевна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noProof/>
          <w:color w:val="363636"/>
          <w:sz w:val="20"/>
          <w:szCs w:val="20"/>
        </w:rPr>
        <w:drawing>
          <wp:inline distT="0" distB="0" distL="0" distR="0">
            <wp:extent cx="1752600" cy="2343150"/>
            <wp:effectExtent l="0" t="0" r="0" b="0"/>
            <wp:docPr id="1" name="Рисунок 1" descr="https://xn----btbbl9bbidhg.xn--p1ai/wp-content/uploads/2020/02/%D0%93%D0%92%D0%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btbbl9bbidhg.xn--p1ai/wp-content/uploads/2020/02/%D0%93%D0%92%D0%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Прием граждан Главой Местной Администрации внутригородского муниципального образования Санкт-Петербурга поселок Серово осуществляется по адресу: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Санкт-Петербург, г.Зеленогорск, пр.Ленина, д.15</w:t>
      </w:r>
    </w:p>
    <w:p w:rsidR="00243221" w:rsidRDefault="00243221" w:rsidP="001C34A2"/>
    <w:p w:rsidR="000F359C" w:rsidRDefault="000F359C" w:rsidP="000F359C">
      <w:pPr>
        <w:pStyle w:val="1"/>
        <w:shd w:val="clear" w:color="auto" w:fill="FFFFFF"/>
        <w:spacing w:before="0" w:after="225"/>
        <w:rPr>
          <w:rFonts w:ascii="DINPro-Medium" w:hAnsi="DINPro-Medium"/>
          <w:b w:val="0"/>
          <w:bCs w:val="0"/>
          <w:color w:val="1772A2"/>
          <w:sz w:val="29"/>
          <w:szCs w:val="29"/>
          <w:lang w:eastAsia="ru-RU"/>
        </w:rPr>
      </w:pPr>
      <w:r>
        <w:rPr>
          <w:rFonts w:ascii="DINPro-Medium" w:hAnsi="DINPro-Medium"/>
          <w:b w:val="0"/>
          <w:bCs w:val="0"/>
          <w:color w:val="1772A2"/>
          <w:sz w:val="29"/>
          <w:szCs w:val="29"/>
        </w:rPr>
        <w:t>Структурные подразделения МА</w:t>
      </w:r>
    </w:p>
    <w:p w:rsidR="000F359C" w:rsidRDefault="000F359C" w:rsidP="000F359C">
      <w:pPr>
        <w:pStyle w:val="2"/>
        <w:shd w:val="clear" w:color="auto" w:fill="FFFFFF"/>
        <w:spacing w:before="0" w:beforeAutospacing="0" w:after="105" w:afterAutospacing="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1. Бюджетно-финансовый сектор.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Главный бухгалтер – руководитель структурного подразделения МА ВМО п.Серово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Чернобаева Ирина Павловна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Специалист 1 категории – бухгалтер МА ВМО п.Серово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Зонова Наталья Викторовна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 </w:t>
      </w:r>
      <w:bookmarkStart w:id="0" w:name="_GoBack"/>
      <w:bookmarkEnd w:id="0"/>
    </w:p>
    <w:p w:rsidR="000F359C" w:rsidRDefault="000F359C" w:rsidP="000F359C">
      <w:pPr>
        <w:pStyle w:val="2"/>
        <w:shd w:val="clear" w:color="auto" w:fill="FFFFFF"/>
        <w:spacing w:before="0" w:beforeAutospacing="0" w:after="105" w:afterAutospacing="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2. Сектор опеки и попечительства.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Ведущий специалист по опеке и попечительству МА ВМО п.Серово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lastRenderedPageBreak/>
        <w:t>Титова Ирина Владимировна</w:t>
      </w:r>
    </w:p>
    <w:p w:rsidR="000F359C" w:rsidRDefault="000F359C" w:rsidP="000F359C">
      <w:pPr>
        <w:pStyle w:val="2"/>
        <w:shd w:val="clear" w:color="auto" w:fill="FFFFFF"/>
        <w:spacing w:before="0" w:beforeAutospacing="0" w:after="105" w:afterAutospacing="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3. Организационная работа.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Ведущий специалист МА ВМО п.Серово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Рольшуд Евгения Германовна</w:t>
      </w:r>
    </w:p>
    <w:p w:rsidR="000F359C" w:rsidRDefault="000F359C" w:rsidP="000F359C">
      <w:pPr>
        <w:pStyle w:val="2"/>
        <w:shd w:val="clear" w:color="auto" w:fill="FFFFFF"/>
        <w:spacing w:before="0" w:beforeAutospacing="0" w:after="105" w:afterAutospacing="0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4. Контрактная служба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Ведущий специалист  – специалист контрактной службы МА ВМО п.Серово</w:t>
      </w:r>
    </w:p>
    <w:p w:rsidR="000F359C" w:rsidRDefault="000F359C" w:rsidP="000F359C">
      <w:pPr>
        <w:pStyle w:val="a3"/>
        <w:shd w:val="clear" w:color="auto" w:fill="FFFFFF"/>
        <w:spacing w:before="0" w:beforeAutospacing="0" w:after="255" w:afterAutospacing="0"/>
        <w:rPr>
          <w:rFonts w:ascii="Tahoma" w:hAnsi="Tahoma" w:cs="Tahoma"/>
          <w:color w:val="363636"/>
          <w:sz w:val="20"/>
          <w:szCs w:val="20"/>
        </w:rPr>
      </w:pPr>
      <w:r>
        <w:rPr>
          <w:rFonts w:ascii="Tahoma" w:hAnsi="Tahoma" w:cs="Tahoma"/>
          <w:color w:val="363636"/>
          <w:sz w:val="20"/>
          <w:szCs w:val="20"/>
        </w:rPr>
        <w:t>Артемьева Екатерина Александровна</w:t>
      </w:r>
    </w:p>
    <w:p w:rsidR="000F359C" w:rsidRPr="001C34A2" w:rsidRDefault="000F359C" w:rsidP="001C34A2"/>
    <w:sectPr w:rsidR="000F359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-Medi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359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DF6A"/>
  <w15:docId w15:val="{1635FE3C-EC70-4369-9027-408DF3D6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2024-04-16T03:53:00Z</dcterms:modified>
</cp:coreProperties>
</file>