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90" w:rsidRDefault="00ED5B90" w:rsidP="00B936ED">
      <w:pPr>
        <w:spacing w:after="0" w:line="240" w:lineRule="auto"/>
        <w:contextualSpacing/>
        <w:textAlignment w:val="baseline"/>
        <w:rPr>
          <w:color w:val="333333"/>
          <w:sz w:val="29"/>
          <w:szCs w:val="29"/>
          <w:lang w:eastAsia="ru-RU"/>
        </w:rPr>
      </w:pPr>
      <w:r>
        <w:rPr>
          <w:noProof/>
          <w:color w:val="333333"/>
          <w:sz w:val="29"/>
          <w:szCs w:val="29"/>
          <w:lang w:eastAsia="ru-RU"/>
        </w:rPr>
        <w:drawing>
          <wp:inline distT="0" distB="0" distL="0" distR="0">
            <wp:extent cx="3913654" cy="2419350"/>
            <wp:effectExtent l="0" t="0" r="0" b="0"/>
            <wp:docPr id="1" name="Рисунок 1" descr="https://mopargolovo.ru/wp-content/uploads/2024/01/kutylovskaya-1-825x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pargolovo.ru/wp-content/uploads/2024/01/kutylovskaya-1-825x5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818" cy="24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B90" w:rsidRDefault="00ED5B90" w:rsidP="00B936ED">
      <w:pPr>
        <w:pStyle w:val="4"/>
        <w:spacing w:before="0" w:line="240" w:lineRule="auto"/>
        <w:contextualSpacing/>
        <w:jc w:val="center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Глава  МО  Парголово,  Председатель  муниципального  Совета </w:t>
      </w:r>
    </w:p>
    <w:p w:rsidR="00ED5B90" w:rsidRDefault="00ED5B90" w:rsidP="00B936ED">
      <w:pPr>
        <w:pStyle w:val="4"/>
        <w:spacing w:before="0" w:line="240" w:lineRule="auto"/>
        <w:contextualSpacing/>
        <w:jc w:val="center"/>
        <w:textAlignment w:val="baseline"/>
        <w:rPr>
          <w:color w:val="333333"/>
          <w:sz w:val="33"/>
          <w:szCs w:val="33"/>
        </w:rPr>
      </w:pPr>
      <w:r>
        <w:rPr>
          <w:color w:val="333333"/>
          <w:sz w:val="33"/>
          <w:szCs w:val="33"/>
        </w:rPr>
        <w:t>Кутыловская Ольга Алексеевна</w:t>
      </w:r>
    </w:p>
    <w:p w:rsidR="00ED5B90" w:rsidRDefault="00ED5B90" w:rsidP="00B936ED">
      <w:pPr>
        <w:pStyle w:val="a3"/>
        <w:spacing w:before="0" w:beforeAutospacing="0" w:after="0" w:afterAutospacing="0"/>
        <w:contextualSpacing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Окончила в 1979 году Ленинградский финансово-экономический институт имени Вознесенского по специальности экономист. </w:t>
      </w:r>
    </w:p>
    <w:p w:rsidR="00ED5B90" w:rsidRDefault="00ED5B90" w:rsidP="00B936ED">
      <w:pPr>
        <w:pStyle w:val="a3"/>
        <w:spacing w:before="0" w:beforeAutospacing="0" w:after="0" w:afterAutospacing="0"/>
        <w:contextualSpacing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С 1979 по 1992 год работала в Санкт-Петербургском комитете по статистике в должности экономиста, начальника отдела, заместителя председателя Комитета.</w:t>
      </w:r>
    </w:p>
    <w:p w:rsidR="00ED5B90" w:rsidRDefault="00ED5B90" w:rsidP="00B936ED">
      <w:pPr>
        <w:pStyle w:val="a3"/>
        <w:spacing w:before="0" w:beforeAutospacing="0" w:after="0" w:afterAutospacing="0"/>
        <w:contextualSpacing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С 1992 года по 2004 год работала в коммерческих структурах.  </w:t>
      </w:r>
    </w:p>
    <w:p w:rsidR="00ED5B90" w:rsidRDefault="00ED5B90" w:rsidP="00B936ED">
      <w:pPr>
        <w:pStyle w:val="a3"/>
        <w:spacing w:before="0" w:beforeAutospacing="0" w:after="0" w:afterAutospacing="0"/>
        <w:contextualSpacing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С 2004 года — Глава муниципального образования – Председатель муниципального совета муниципального образования поселок Парголово.</w:t>
      </w:r>
    </w:p>
    <w:p w:rsidR="00ED5B90" w:rsidRDefault="00ED5B90" w:rsidP="00B936ED">
      <w:pPr>
        <w:spacing w:after="0" w:line="240" w:lineRule="auto"/>
        <w:contextualSpacing/>
      </w:pPr>
      <w:r>
        <w:br w:type="page"/>
      </w:r>
    </w:p>
    <w:p w:rsidR="00B936ED" w:rsidRPr="00B936ED" w:rsidRDefault="00B936ED" w:rsidP="00B936ED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B936ED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lastRenderedPageBreak/>
        <w:t>Депутаты муниципального совета шестого созыва, избранные 8 сентября 2019 года:</w:t>
      </w:r>
    </w:p>
    <w:tbl>
      <w:tblPr>
        <w:tblW w:w="1587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12121"/>
      </w:tblGrid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Аксенова Элла Ивановна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03.12.1952          Санкт-Петербургское региональное отделение Всероссийской политической партии «ЕДИНАЯ РОССИЯ»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Кутыловская Ольга Алексеевна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02.03.1957          Санкт-Петербургское региональное отделение Всероссийской политической партии «ЕДИНАЯ РОССИЯ»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Мальцева Наталья Валерьевна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03.01.1974          Санкт-Петербургское региональное отделение Всероссийской политической партии «ЕДИНАЯ РОССИЯ»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Чуйков Сергей Анатольевич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03.12.1978          Санкт-Петербургское региональное отделение Всероссийской политической партии «ЕДИНАЯ РОССИЯ»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Ярунина Наталья Юрьевна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03.11.1957          Санкт-Петербургское региональное отделение Всероссийской политической партии «ЕДИНАЯ РОССИЯ»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Иванов Сергей Валерьевич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30.10.1973          Санкт-Петербургское региональное отделение Политической партии ЛДПР — Либерально-демократической партии России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Крисятецкая Наталия Александровна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08.05.1988          Санкт-Петербургское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Капустин Александр Леонидович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26.10.1966          Самовыдвижение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Тузовская Елена Александровна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21.01.1987          Самовыдвижение</w:t>
            </w:r>
          </w:p>
        </w:tc>
      </w:tr>
    </w:tbl>
    <w:p w:rsidR="00B936ED" w:rsidRDefault="00B936ED" w:rsidP="00B936ED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</w:pPr>
    </w:p>
    <w:p w:rsidR="00B936ED" w:rsidRDefault="00B936ED">
      <w:pPr>
        <w:spacing w:after="0" w:line="240" w:lineRule="auto"/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br w:type="page"/>
      </w:r>
    </w:p>
    <w:p w:rsidR="00B936ED" w:rsidRPr="00B936ED" w:rsidRDefault="00B936ED" w:rsidP="00B936ED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bookmarkStart w:id="0" w:name="_GoBack"/>
      <w:bookmarkEnd w:id="0"/>
      <w:r w:rsidRPr="00B936ED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lastRenderedPageBreak/>
        <w:t>СТРУКТУРА МУНИЦИПАЛЬНОГО СОВЕТА</w:t>
      </w:r>
      <w:r w:rsidRPr="00B936ED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br/>
        <w:t>МО ПАРГОЛОВО</w:t>
      </w:r>
    </w:p>
    <w:tbl>
      <w:tblPr>
        <w:tblW w:w="1587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0"/>
        <w:gridCol w:w="4148"/>
        <w:gridCol w:w="1448"/>
      </w:tblGrid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Глава МО Парголово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Кутыловская Ольга Алексеевна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513-84-48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  </w:t>
            </w: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АППАРАТ МС МО ПАРГОЛОВО</w:t>
            </w: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Главный специалист по работе с населением и средствами массовой информации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Ильницкая Ольга Викторовна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594-89-48</w:t>
            </w:r>
          </w:p>
        </w:tc>
      </w:tr>
      <w:tr w:rsidR="00B936ED" w:rsidRPr="00B936ED" w:rsidTr="00B936ED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Главный специалист по общим вопросам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Рикконен Елена Николаевна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36ED" w:rsidRPr="00B936ED" w:rsidRDefault="00B936ED" w:rsidP="00B936ED">
            <w:pPr>
              <w:spacing w:after="0" w:line="240" w:lineRule="auto"/>
              <w:contextualSpacing/>
              <w:rPr>
                <w:rFonts w:eastAsia="Times New Roman"/>
                <w:sz w:val="29"/>
                <w:szCs w:val="29"/>
                <w:lang w:eastAsia="ru-RU"/>
              </w:rPr>
            </w:pPr>
            <w:r w:rsidRPr="00B936ED">
              <w:rPr>
                <w:rFonts w:eastAsia="Times New Roman"/>
                <w:sz w:val="29"/>
                <w:szCs w:val="29"/>
                <w:lang w:eastAsia="ru-RU"/>
              </w:rPr>
              <w:t>513-84-48</w:t>
            </w:r>
          </w:p>
        </w:tc>
      </w:tr>
    </w:tbl>
    <w:p w:rsidR="00243221" w:rsidRPr="001C34A2" w:rsidRDefault="00243221" w:rsidP="00B936E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36ED"/>
    <w:rsid w:val="00BE110E"/>
    <w:rsid w:val="00C76735"/>
    <w:rsid w:val="00ED5B9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BC2E4-DE2A-453C-899A-EC7A079E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D5B9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B936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212">
          <w:marLeft w:val="0"/>
          <w:marRight w:val="0"/>
          <w:marTop w:val="0"/>
          <w:marBottom w:val="7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2024-04-16T03:23:00Z</dcterms:modified>
</cp:coreProperties>
</file>