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876781" w:rsidP="001C34A2">
      <w:pPr>
        <w:rPr>
          <w:rFonts w:asciiTheme="minorHAnsi" w:hAnsiTheme="minorHAnsi"/>
          <w:color w:val="000000"/>
          <w:sz w:val="21"/>
          <w:szCs w:val="21"/>
        </w:rPr>
      </w:pPr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/>
          <w:bCs/>
          <w:color w:val="000000"/>
          <w:sz w:val="21"/>
          <w:szCs w:val="21"/>
        </w:rPr>
        <w:br/>
        <w:t>МО Смольнинское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Смольнинское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  <w:t>И.о. Главы МА: Колб Александр Федорович</w:t>
      </w:r>
    </w:p>
    <w:p w:rsidR="00876781" w:rsidRPr="00876781" w:rsidRDefault="00876781" w:rsidP="00876781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404040"/>
          <w:sz w:val="21"/>
          <w:szCs w:val="21"/>
          <w:lang w:eastAsia="ru-RU"/>
        </w:rPr>
      </w:pPr>
      <w:bookmarkStart w:id="0" w:name="_GoBack"/>
      <w:bookmarkEnd w:id="0"/>
      <w:r w:rsidRPr="00876781">
        <w:rPr>
          <w:rFonts w:ascii="Verdana" w:eastAsia="Times New Roman" w:hAnsi="Verdana"/>
          <w:color w:val="404040"/>
          <w:sz w:val="21"/>
          <w:szCs w:val="21"/>
          <w:lang w:eastAsia="ru-RU"/>
        </w:rPr>
        <w:t> </w:t>
      </w:r>
    </w:p>
    <w:tbl>
      <w:tblPr>
        <w:tblW w:w="14143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6"/>
        <w:gridCol w:w="1095"/>
        <w:gridCol w:w="5422"/>
      </w:tblGrid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Отдел опеки и попечительства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Пивоваров Вячеслав Александрович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274-25-02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Понедельник: 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с 10-00 до 13-00</w:t>
            </w: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Четверг: 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с 14-00 до 17-00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Юридический отдел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Корнеенков Роман Викторович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274-54-06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вторник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 с 15-00 до 17-00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Административно-технический отдел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Скляднев Георгий Александрович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тел.274-54-06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понедельник: с 09-00 до 11-00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Финансово-экономический отдел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Васильев Константин Сергеевич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274-54-06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Вторник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с 14-00 до 15-30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Контрактная служба (муниципальные закупки)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lastRenderedPageBreak/>
              <w:t>Жубринская Ульяна Александровна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274-54-06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Четверг:  с 10-00 до 11-30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Организационный отдел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Комарова Оксана Николаевна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274-54-06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Четверг:  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с 09-30 до 11-30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Отдел благоустройства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Руководитель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Кувайцев Иван Федорович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274-54-06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Вторник: с 10-00 до 12-00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Четверг:  с 14-00 до 16-00</w:t>
            </w:r>
          </w:p>
        </w:tc>
      </w:tr>
      <w:tr w:rsidR="00876781" w:rsidRPr="00876781" w:rsidTr="00876781">
        <w:tc>
          <w:tcPr>
            <w:tcW w:w="4929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Отдел по вопросам культуры, спорта и работы с молодежью 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И.о. руководителя отдела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Корбовская Людмила Николаевна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404040"/>
                <w:szCs w:val="24"/>
                <w:lang w:eastAsia="ru-RU"/>
              </w:rPr>
              <w:t>тел. 275-94-93</w:t>
            </w:r>
          </w:p>
        </w:tc>
        <w:tc>
          <w:tcPr>
            <w:tcW w:w="708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5" w:type="dxa"/>
            <w:tcBorders>
              <w:top w:val="single" w:sz="6" w:space="0" w:color="9A9FA7"/>
              <w:left w:val="single" w:sz="6" w:space="0" w:color="9A9FA7"/>
              <w:bottom w:val="single" w:sz="6" w:space="0" w:color="9A9FA7"/>
              <w:right w:val="single" w:sz="6" w:space="0" w:color="9A9FA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Часы приема: </w:t>
            </w:r>
            <w:r w:rsidRPr="0087678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четвер, пятница:  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с 10-00 до 17-00</w:t>
            </w:r>
          </w:p>
          <w:p w:rsidR="00876781" w:rsidRPr="00876781" w:rsidRDefault="00876781" w:rsidP="00876781">
            <w:pPr>
              <w:spacing w:before="180" w:after="0" w:line="240" w:lineRule="auto"/>
              <w:rPr>
                <w:rFonts w:ascii="Verdana" w:eastAsia="Times New Roman" w:hAnsi="Verdana"/>
                <w:color w:val="404040"/>
                <w:sz w:val="21"/>
                <w:szCs w:val="21"/>
                <w:lang w:eastAsia="ru-RU"/>
              </w:rPr>
            </w:pPr>
            <w:r w:rsidRPr="00876781">
              <w:rPr>
                <w:rFonts w:eastAsia="Times New Roman"/>
                <w:color w:val="000000"/>
                <w:szCs w:val="24"/>
                <w:lang w:eastAsia="ru-RU"/>
              </w:rPr>
              <w:t>Перерыв с 13-00 до 14-00</w:t>
            </w:r>
          </w:p>
        </w:tc>
      </w:tr>
    </w:tbl>
    <w:p w:rsidR="00876781" w:rsidRPr="00876781" w:rsidRDefault="00876781" w:rsidP="001C34A2">
      <w:pPr>
        <w:rPr>
          <w:rFonts w:asciiTheme="minorHAnsi" w:hAnsiTheme="minorHAnsi"/>
        </w:rPr>
      </w:pPr>
    </w:p>
    <w:sectPr w:rsidR="00876781" w:rsidRPr="008767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78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8202"/>
  <w15:docId w15:val="{FE6D6C07-8220-44F3-B095-1CE26303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2024-04-15T03:53:00Z</dcterms:modified>
</cp:coreProperties>
</file>