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olor w:val="444444"/>
        </w:rPr>
      </w:pPr>
      <w:r>
        <w:rPr>
          <w:b/>
          <w:bCs/>
          <w:color w:val="444444"/>
          <w:sz w:val="32"/>
          <w:szCs w:val="32"/>
          <w:bdr w:val="none" w:sz="0" w:space="0" w:color="auto" w:frame="1"/>
        </w:rPr>
        <w:t>Структура местной администрации</w:t>
      </w:r>
    </w:p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b/>
          <w:bCs/>
          <w:color w:val="444444"/>
          <w:sz w:val="32"/>
          <w:szCs w:val="32"/>
          <w:bdr w:val="none" w:sz="0" w:space="0" w:color="auto" w:frame="1"/>
        </w:rPr>
        <w:t>Глава местной администрации Ляпакина Светлана Владимировна</w:t>
      </w:r>
    </w:p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color w:val="444444"/>
          <w:sz w:val="36"/>
          <w:szCs w:val="36"/>
          <w:bdr w:val="none" w:sz="0" w:space="0" w:color="auto" w:frame="1"/>
        </w:rPr>
        <w:t>Тел. 456-22-23</w:t>
      </w:r>
    </w:p>
    <w:p w:rsidR="00AA69C6" w:rsidRDefault="00AA69C6" w:rsidP="00AA69C6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</w:p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b/>
          <w:bCs/>
          <w:color w:val="444444"/>
          <w:sz w:val="32"/>
          <w:szCs w:val="32"/>
          <w:bdr w:val="none" w:sz="0" w:space="0" w:color="auto" w:frame="1"/>
        </w:rPr>
        <w:t>Бухгалтерия</w:t>
      </w:r>
    </w:p>
    <w:p w:rsidR="00AA69C6" w:rsidRDefault="00AA69C6" w:rsidP="00AA69C6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Серик Елена Владимировна – главный бухгалтер</w:t>
      </w:r>
    </w:p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color w:val="444444"/>
          <w:sz w:val="36"/>
          <w:szCs w:val="36"/>
          <w:bdr w:val="none" w:sz="0" w:space="0" w:color="auto" w:frame="1"/>
        </w:rPr>
        <w:t>Тел. 356-45-89</w:t>
      </w:r>
    </w:p>
    <w:p w:rsidR="00AA69C6" w:rsidRDefault="00AA69C6" w:rsidP="00AA69C6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</w:p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  <w:bdr w:val="none" w:sz="0" w:space="0" w:color="auto" w:frame="1"/>
        </w:rPr>
        <w:t>Отдел по работе с населением</w:t>
      </w:r>
    </w:p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color w:val="444444"/>
          <w:sz w:val="36"/>
          <w:szCs w:val="36"/>
          <w:bdr w:val="none" w:sz="0" w:space="0" w:color="auto" w:frame="1"/>
        </w:rPr>
        <w:t>Рауктене Татьяна Алексеевна  — руководитель отдела</w:t>
      </w:r>
    </w:p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color w:val="444444"/>
          <w:sz w:val="36"/>
          <w:szCs w:val="36"/>
          <w:bdr w:val="none" w:sz="0" w:space="0" w:color="auto" w:frame="1"/>
        </w:rPr>
        <w:t>Соколова Юлия Николаевна – главный специалист отдела</w:t>
      </w:r>
    </w:p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color w:val="444444"/>
          <w:sz w:val="36"/>
          <w:szCs w:val="36"/>
          <w:bdr w:val="none" w:sz="0" w:space="0" w:color="auto" w:frame="1"/>
        </w:rPr>
        <w:t>Тел. 355-84-72</w:t>
      </w:r>
    </w:p>
    <w:p w:rsidR="00AA69C6" w:rsidRDefault="00AA69C6" w:rsidP="00AA69C6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</w:p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b/>
          <w:bCs/>
          <w:color w:val="444444"/>
          <w:sz w:val="32"/>
          <w:szCs w:val="32"/>
          <w:bdr w:val="none" w:sz="0" w:space="0" w:color="auto" w:frame="1"/>
        </w:rPr>
        <w:t>Отдел заказа и делопроизводства</w:t>
      </w:r>
    </w:p>
    <w:p w:rsidR="00AA69C6" w:rsidRDefault="00AA69C6" w:rsidP="00AA69C6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Семионычева Ирина Олеговна– руководитель отдела</w:t>
      </w:r>
    </w:p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color w:val="444444"/>
          <w:sz w:val="36"/>
          <w:szCs w:val="36"/>
          <w:bdr w:val="none" w:sz="0" w:space="0" w:color="auto" w:frame="1"/>
        </w:rPr>
        <w:t>Тел. 356-94-74</w:t>
      </w:r>
    </w:p>
    <w:p w:rsidR="00AA69C6" w:rsidRDefault="00AA69C6" w:rsidP="00AA69C6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</w:p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b/>
          <w:bCs/>
          <w:color w:val="444444"/>
          <w:sz w:val="32"/>
          <w:szCs w:val="32"/>
          <w:bdr w:val="none" w:sz="0" w:space="0" w:color="auto" w:frame="1"/>
        </w:rPr>
        <w:t>Общий отдел </w:t>
      </w:r>
    </w:p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color w:val="444444"/>
          <w:sz w:val="36"/>
          <w:szCs w:val="36"/>
          <w:bdr w:val="none" w:sz="0" w:space="0" w:color="auto" w:frame="1"/>
        </w:rPr>
        <w:t>Мароховская Наталия Германовна– руководитель отдела</w:t>
      </w:r>
    </w:p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color w:val="444444"/>
          <w:sz w:val="36"/>
          <w:szCs w:val="36"/>
          <w:bdr w:val="none" w:sz="0" w:space="0" w:color="auto" w:frame="1"/>
        </w:rPr>
        <w:t>Тел. 356-55-22</w:t>
      </w:r>
    </w:p>
    <w:p w:rsidR="00AA69C6" w:rsidRDefault="00AA69C6" w:rsidP="00AA69C6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</w:p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b/>
          <w:bCs/>
          <w:color w:val="444444"/>
          <w:sz w:val="32"/>
          <w:szCs w:val="32"/>
          <w:bdr w:val="none" w:sz="0" w:space="0" w:color="auto" w:frame="1"/>
        </w:rPr>
        <w:t>Отдел опеки и попечительства</w:t>
      </w:r>
    </w:p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color w:val="444444"/>
          <w:sz w:val="36"/>
          <w:szCs w:val="36"/>
          <w:bdr w:val="none" w:sz="0" w:space="0" w:color="auto" w:frame="1"/>
        </w:rPr>
        <w:t>Соловьева Елена Ивановна – руководителя отдела</w:t>
      </w:r>
    </w:p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color w:val="444444"/>
          <w:sz w:val="36"/>
          <w:szCs w:val="36"/>
          <w:bdr w:val="none" w:sz="0" w:space="0" w:color="auto" w:frame="1"/>
        </w:rPr>
        <w:lastRenderedPageBreak/>
        <w:t>Максимова Наталья Вячеславовна – ведущий специалист отдела</w:t>
      </w:r>
    </w:p>
    <w:p w:rsidR="00AA69C6" w:rsidRDefault="00AA69C6" w:rsidP="00AA69C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color w:val="444444"/>
          <w:sz w:val="36"/>
          <w:szCs w:val="36"/>
          <w:bdr w:val="none" w:sz="0" w:space="0" w:color="auto" w:frame="1"/>
        </w:rPr>
        <w:t>Тел. 352-01-84</w:t>
      </w:r>
    </w:p>
    <w:p w:rsidR="00AA69C6" w:rsidRDefault="00AA69C6" w:rsidP="00AA69C6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</w:p>
    <w:p w:rsidR="00F23339" w:rsidRDefault="00F23339" w:rsidP="00F2333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4"/>
          <w:rFonts w:ascii="Arial" w:hAnsi="Arial" w:cs="Arial"/>
          <w:color w:val="444444"/>
          <w:bdr w:val="none" w:sz="0" w:space="0" w:color="auto" w:frame="1"/>
        </w:rPr>
      </w:pPr>
      <w:bookmarkStart w:id="0" w:name="_GoBack"/>
      <w:bookmarkEnd w:id="0"/>
    </w:p>
    <w:p w:rsidR="00F23339" w:rsidRDefault="00F23339" w:rsidP="00F2333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Муниципальное казенное учреждение «Терра»</w:t>
      </w:r>
    </w:p>
    <w:p w:rsidR="00F23339" w:rsidRDefault="00F23339" w:rsidP="00F2333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внутригородского муниципального образования города федерального значения Санкт-</w:t>
      </w:r>
    </w:p>
    <w:p w:rsidR="00F23339" w:rsidRDefault="00F23339" w:rsidP="00F2333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Петербурга муниципальный округ Морской</w:t>
      </w:r>
    </w:p>
    <w:p w:rsidR="00F23339" w:rsidRDefault="00F23339" w:rsidP="00F23339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</w:p>
    <w:p w:rsidR="00F23339" w:rsidRDefault="00F23339" w:rsidP="00F2333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Директор</w:t>
      </w:r>
      <w:r>
        <w:rPr>
          <w:rFonts w:ascii="Arial" w:hAnsi="Arial" w:cs="Arial"/>
          <w:color w:val="444444"/>
        </w:rPr>
        <w:t> — Гаталин Василий Кириллович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69C6"/>
    <w:rsid w:val="00BE110E"/>
    <w:rsid w:val="00C76735"/>
    <w:rsid w:val="00F2333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83BB"/>
  <w15:docId w15:val="{4A7D6AAB-4011-4C9F-9232-DC498033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2024-04-12T05:11:00Z</dcterms:modified>
</cp:coreProperties>
</file>