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Style w:val="a4"/>
          <w:rFonts w:ascii="HelveticaNeueCyr-Bold" w:hAnsi="HelveticaNeueCyr-Bold"/>
          <w:b w:val="0"/>
          <w:bCs w:val="0"/>
          <w:color w:val="3C3C3C"/>
          <w:sz w:val="30"/>
          <w:szCs w:val="30"/>
        </w:rPr>
        <w:t>Структура местной администрации муниципального образования муниципальный округ Коломна: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Глава местной администрации —</w:t>
      </w:r>
      <w:r>
        <w:rPr>
          <w:rFonts w:ascii="HelveticaNeueCyr-Roman" w:hAnsi="HelveticaNeueCyr-Roman"/>
          <w:color w:val="3C3C3C"/>
        </w:rPr>
        <w:br/>
      </w:r>
      <w:r>
        <w:rPr>
          <w:rStyle w:val="a4"/>
          <w:rFonts w:ascii="HelveticaNeueCyr-Bold" w:hAnsi="HelveticaNeueCyr-Bold"/>
          <w:b w:val="0"/>
          <w:bCs w:val="0"/>
          <w:color w:val="3C3C3C"/>
        </w:rPr>
        <w:t>Шелепень Александр Александрович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Главный бухгалтер –</w:t>
      </w:r>
      <w:r>
        <w:rPr>
          <w:rFonts w:ascii="HelveticaNeueCyr-Roman" w:hAnsi="HelveticaNeueCyr-Roman"/>
          <w:color w:val="3C3C3C"/>
        </w:rPr>
        <w:br/>
      </w:r>
      <w:r>
        <w:rPr>
          <w:rStyle w:val="a4"/>
          <w:rFonts w:ascii="HelveticaNeueCyr-Bold" w:hAnsi="HelveticaNeueCyr-Bold"/>
          <w:b w:val="0"/>
          <w:bCs w:val="0"/>
          <w:color w:val="3C3C3C"/>
        </w:rPr>
        <w:t>Лядова Ирина Станиславовна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Руководитель структурного подразделения (бюджетно-финансовый отдел) —</w:t>
      </w:r>
      <w:r>
        <w:rPr>
          <w:rFonts w:ascii="HelveticaNeueCyr-Roman" w:hAnsi="HelveticaNeueCyr-Roman"/>
          <w:color w:val="3C3C3C"/>
        </w:rPr>
        <w:br/>
      </w:r>
      <w:r>
        <w:rPr>
          <w:rStyle w:val="a4"/>
          <w:rFonts w:ascii="HelveticaNeueCyr-Bold" w:hAnsi="HelveticaNeueCyr-Bold"/>
          <w:b w:val="0"/>
          <w:bCs w:val="0"/>
          <w:color w:val="3C3C3C"/>
        </w:rPr>
        <w:t>Куликова Ирина Николаевна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Руководитель структурного подразделения (административно-организационный отдел)-</w:t>
      </w:r>
      <w:r>
        <w:rPr>
          <w:rFonts w:ascii="HelveticaNeueCyr-Roman" w:hAnsi="HelveticaNeueCyr-Roman"/>
          <w:color w:val="3C3C3C"/>
        </w:rPr>
        <w:br/>
      </w:r>
      <w:r>
        <w:rPr>
          <w:rStyle w:val="a4"/>
          <w:rFonts w:ascii="HelveticaNeueCyr-Bold" w:hAnsi="HelveticaNeueCyr-Bold"/>
          <w:b w:val="0"/>
          <w:bCs w:val="0"/>
          <w:color w:val="3C3C3C"/>
        </w:rPr>
        <w:t>Никифорова Юлия Сергеевна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Style w:val="a4"/>
          <w:rFonts w:ascii="HelveticaNeueCyr-Bold" w:hAnsi="HelveticaNeueCyr-Bold"/>
          <w:b w:val="0"/>
          <w:bCs w:val="0"/>
          <w:color w:val="0000FF"/>
        </w:rPr>
        <w:t>Отдел опеки и попечительства МА МО Коломна: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Руководитель-</w:t>
      </w:r>
      <w:r>
        <w:rPr>
          <w:rFonts w:ascii="HelveticaNeueCyr-Roman" w:hAnsi="HelveticaNeueCyr-Roman"/>
          <w:color w:val="3C3C3C"/>
        </w:rPr>
        <w:br/>
      </w:r>
      <w:r>
        <w:rPr>
          <w:rStyle w:val="a4"/>
          <w:rFonts w:ascii="HelveticaNeueCyr-Bold" w:hAnsi="HelveticaNeueCyr-Bold"/>
          <w:b w:val="0"/>
          <w:bCs w:val="0"/>
          <w:color w:val="3C3C3C"/>
        </w:rPr>
        <w:t>Маркова Екатерина Петровна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Ведущий специалист-</w:t>
      </w:r>
      <w:r>
        <w:rPr>
          <w:rFonts w:ascii="HelveticaNeueCyr-Roman" w:hAnsi="HelveticaNeueCyr-Roman"/>
          <w:color w:val="3C3C3C"/>
        </w:rPr>
        <w:br/>
      </w:r>
      <w:r>
        <w:rPr>
          <w:rStyle w:val="a4"/>
          <w:rFonts w:ascii="HelveticaNeueCyr-Bold" w:hAnsi="HelveticaNeueCyr-Bold"/>
          <w:b w:val="0"/>
          <w:bCs w:val="0"/>
          <w:color w:val="3C3C3C"/>
        </w:rPr>
        <w:t>Критская Светлана Николаевна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>
        <w:rPr>
          <w:rStyle w:val="a4"/>
          <w:rFonts w:ascii="HelveticaNeueCyr-Bold" w:hAnsi="HelveticaNeueCyr-Bold"/>
          <w:b w:val="0"/>
          <w:bCs w:val="0"/>
          <w:color w:val="0000FF"/>
        </w:rPr>
        <w:t>Муниципальные казенные учреждения:</w:t>
      </w: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 w:rsidRPr="000D5C66">
        <w:rPr>
          <w:rFonts w:ascii="HelveticaNeueCyr-Roman" w:hAnsi="HelveticaNeueCyr-Roman"/>
          <w:color w:val="3C3C3C"/>
        </w:rPr>
        <w:t>Центр социально-экономического развития муниципального округа Коломна</w:t>
      </w:r>
    </w:p>
    <w:p w:rsidR="000D5C66" w:rsidRDefault="000D5C66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</w:p>
    <w:p w:rsidR="000D5C66" w:rsidRDefault="000D5C66" w:rsidP="00937DA4">
      <w:pPr>
        <w:pStyle w:val="a3"/>
        <w:spacing w:before="0" w:beforeAutospacing="0" w:after="0" w:afterAutospacing="0"/>
        <w:rPr>
          <w:rFonts w:asciiTheme="minorHAnsi" w:hAnsiTheme="minorHAnsi"/>
          <w:color w:val="3C3C3C"/>
        </w:rPr>
      </w:pPr>
    </w:p>
    <w:p w:rsidR="00937DA4" w:rsidRDefault="00937DA4" w:rsidP="00937DA4">
      <w:pPr>
        <w:pStyle w:val="a3"/>
        <w:spacing w:before="0" w:beforeAutospacing="0" w:after="0" w:afterAutospacing="0"/>
        <w:rPr>
          <w:rFonts w:ascii="HelveticaNeueCyr-Roman" w:hAnsi="HelveticaNeueCyr-Roman"/>
          <w:color w:val="3C3C3C"/>
        </w:rPr>
      </w:pPr>
      <w:r w:rsidRPr="000D5C66">
        <w:rPr>
          <w:rFonts w:ascii="HelveticaNeueCyr-Roman" w:hAnsi="HelveticaNeueCyr-Roman"/>
          <w:color w:val="3C3C3C"/>
        </w:rPr>
        <w:t>Культурно-правовой центр «Коломенский»</w:t>
      </w:r>
    </w:p>
    <w:p w:rsidR="000D5C66" w:rsidRDefault="000D5C66" w:rsidP="000D5C66">
      <w:pPr>
        <w:pStyle w:val="a3"/>
        <w:spacing w:before="30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Место нахождения Учреждения: 190068, г. Санкт-Петербург, наб. Крюкова канала, д. 11/43, лит. А, пом. 2Н.</w:t>
      </w:r>
    </w:p>
    <w:p w:rsidR="000D5C66" w:rsidRDefault="000D5C66" w:rsidP="000D5C66">
      <w:pPr>
        <w:pStyle w:val="a3"/>
        <w:spacing w:before="30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Телефон: 714-08-43</w:t>
      </w:r>
    </w:p>
    <w:p w:rsidR="000D5C66" w:rsidRDefault="000D5C66" w:rsidP="000D5C66">
      <w:pPr>
        <w:pStyle w:val="a3"/>
        <w:spacing w:before="300" w:beforeAutospacing="0" w:after="0" w:afterAutospacing="0"/>
        <w:rPr>
          <w:rFonts w:ascii="HelveticaNeueCyr-Roman" w:hAnsi="HelveticaNeueCyr-Roman"/>
          <w:color w:val="3C3C3C"/>
        </w:rPr>
      </w:pPr>
      <w:r>
        <w:rPr>
          <w:rFonts w:ascii="HelveticaNeueCyr-Roman" w:hAnsi="HelveticaNeueCyr-Roman"/>
          <w:color w:val="3C3C3C"/>
        </w:rPr>
        <w:t>Директор: Архипова Елена Викторовна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NeueCyr-Bold">
    <w:altName w:val="Times New Roman"/>
    <w:panose1 w:val="00000000000000000000"/>
    <w:charset w:val="00"/>
    <w:family w:val="roman"/>
    <w:notTrueType/>
    <w:pitch w:val="default"/>
  </w:font>
  <w:font w:name="HelveticaNeueCyr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5C6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7DA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DF0B"/>
  <w15:docId w15:val="{3A33496E-F748-47E8-9001-EB1765FC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2024-04-11T05:21:00Z</dcterms:modified>
</cp:coreProperties>
</file>