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56" w:rsidRDefault="00431656" w:rsidP="00431656">
      <w:pPr>
        <w:pStyle w:val="1"/>
        <w:pBdr>
          <w:bottom w:val="single" w:sz="6" w:space="1" w:color="ACACAC"/>
        </w:pBdr>
        <w:spacing w:before="0" w:after="300"/>
        <w:jc w:val="center"/>
        <w:rPr>
          <w:rFonts w:ascii="Calibri" w:hAnsi="Calibri" w:cs="Calibri"/>
          <w:color w:val="686767"/>
          <w:sz w:val="24"/>
          <w:szCs w:val="24"/>
          <w:lang w:eastAsia="ru-RU"/>
        </w:rPr>
      </w:pPr>
      <w:r>
        <w:rPr>
          <w:rFonts w:ascii="Calibri" w:hAnsi="Calibri" w:cs="Calibri"/>
          <w:color w:val="686767"/>
          <w:sz w:val="24"/>
          <w:szCs w:val="24"/>
        </w:rPr>
        <w:t>Глава муниципального образования</w:t>
      </w:r>
    </w:p>
    <w:p w:rsidR="00431656" w:rsidRDefault="00431656" w:rsidP="00431656">
      <w:pPr>
        <w:jc w:val="both"/>
        <w:textAlignment w:val="top"/>
        <w:rPr>
          <w:rFonts w:ascii="Calibri" w:hAnsi="Calibri" w:cs="Calibri"/>
          <w:i/>
          <w:iCs/>
          <w:color w:val="404040"/>
          <w:sz w:val="23"/>
          <w:szCs w:val="23"/>
        </w:rPr>
      </w:pPr>
      <w:r>
        <w:rPr>
          <w:rFonts w:ascii="Calibri" w:hAnsi="Calibri" w:cs="Calibri"/>
          <w:i/>
          <w:iCs/>
          <w:noProof/>
          <w:color w:val="404040"/>
          <w:sz w:val="23"/>
          <w:szCs w:val="23"/>
          <w:lang w:eastAsia="ru-RU"/>
        </w:rPr>
        <w:drawing>
          <wp:inline distT="0" distB="0" distL="0" distR="0">
            <wp:extent cx="1306830" cy="1742440"/>
            <wp:effectExtent l="0" t="0" r="0" b="0"/>
            <wp:docPr id="1" name="Рисунок 1" descr="http://www.admiralokrug.ru/media/images/1.1.1%202019%20%D0%93%D0%9E%D0%94/9.%20%D0%A1%D0%B5%D0%BD%D1%82%D1%8F%D0%B1%D1%80%D1%8C/%D0%94%D0%B5%D0%BF%D1%83%D1%82%D0%B0%D1%82%D1%8B/2/%D0%91%D0%B0%D1%80%D0%BA%D0%B0%D0%BD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iralokrug.ru/media/images/1.1.1%202019%20%D0%93%D0%9E%D0%94/9.%20%D0%A1%D0%B5%D0%BD%D1%82%D1%8F%D0%B1%D1%80%D1%8C/%D0%94%D0%B5%D0%BF%D1%83%D1%82%D0%B0%D1%82%D1%8B/2/%D0%91%D0%B0%D1%80%D0%BA%D0%B0%D0%BD%D0%BE%D0%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31" cy="175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56" w:rsidRDefault="00431656" w:rsidP="00431656">
      <w:pPr>
        <w:pStyle w:val="3"/>
        <w:spacing w:before="0"/>
        <w:jc w:val="both"/>
        <w:textAlignment w:val="top"/>
        <w:rPr>
          <w:rFonts w:ascii="Calibri" w:hAnsi="Calibri" w:cs="Calibri"/>
          <w:i/>
          <w:iCs/>
          <w:color w:val="404040"/>
          <w:sz w:val="26"/>
          <w:szCs w:val="26"/>
        </w:rPr>
      </w:pPr>
      <w:r>
        <w:rPr>
          <w:rFonts w:ascii="Calibri" w:hAnsi="Calibri" w:cs="Calibri"/>
          <w:i/>
          <w:iCs/>
          <w:color w:val="404040"/>
          <w:sz w:val="26"/>
          <w:szCs w:val="26"/>
        </w:rPr>
        <w:t> </w:t>
      </w:r>
    </w:p>
    <w:p w:rsidR="00431656" w:rsidRDefault="00431656" w:rsidP="00431656">
      <w:pPr>
        <w:pStyle w:val="a3"/>
        <w:spacing w:before="0" w:beforeAutospacing="0" w:after="150" w:afterAutospacing="0"/>
        <w:textAlignment w:val="top"/>
        <w:rPr>
          <w:rFonts w:ascii="Calibri" w:hAnsi="Calibri" w:cs="Calibri"/>
          <w:i/>
          <w:iCs/>
          <w:color w:val="404040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404040"/>
          <w:sz w:val="30"/>
          <w:szCs w:val="30"/>
        </w:rPr>
        <w:t>Барканов Евгений Павлович</w:t>
      </w:r>
    </w:p>
    <w:p w:rsidR="00431656" w:rsidRDefault="00431656" w:rsidP="00431656">
      <w:pPr>
        <w:pStyle w:val="a3"/>
        <w:spacing w:before="0" w:beforeAutospacing="0" w:after="150" w:afterAutospacing="0"/>
        <w:textAlignment w:val="top"/>
        <w:rPr>
          <w:rFonts w:ascii="Calibri" w:hAnsi="Calibri" w:cs="Calibri"/>
          <w:i/>
          <w:iCs/>
          <w:color w:val="404040"/>
          <w:sz w:val="23"/>
          <w:szCs w:val="23"/>
        </w:rPr>
      </w:pPr>
      <w:r>
        <w:rPr>
          <w:rStyle w:val="profession"/>
          <w:rFonts w:ascii="Arial" w:hAnsi="Arial" w:cs="Arial"/>
          <w:color w:val="404040"/>
          <w:sz w:val="21"/>
          <w:szCs w:val="21"/>
        </w:rPr>
        <w:t>Глава муниципального образования</w:t>
      </w:r>
      <w:r>
        <w:rPr>
          <w:rFonts w:ascii="Calibri" w:hAnsi="Calibri" w:cs="Calibri"/>
          <w:i/>
          <w:iCs/>
          <w:color w:val="404040"/>
          <w:sz w:val="23"/>
          <w:szCs w:val="23"/>
        </w:rPr>
        <w:br/>
      </w:r>
    </w:p>
    <w:p w:rsidR="00431656" w:rsidRDefault="00431656" w:rsidP="00431656">
      <w:pPr>
        <w:pStyle w:val="a3"/>
        <w:spacing w:before="0" w:beforeAutospacing="0" w:after="150" w:afterAutospacing="0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Style w:val="a4"/>
          <w:rFonts w:ascii="Calibri" w:hAnsi="Calibri" w:cs="Calibri"/>
          <w:color w:val="686767"/>
          <w:sz w:val="23"/>
          <w:szCs w:val="23"/>
        </w:rPr>
        <w:t>Барканов Евгений Павлович </w:t>
      </w:r>
      <w:r>
        <w:rPr>
          <w:rFonts w:ascii="Calibri" w:hAnsi="Calibri" w:cs="Calibri"/>
          <w:color w:val="686767"/>
          <w:sz w:val="23"/>
          <w:szCs w:val="23"/>
        </w:rPr>
        <w:t> Родился 7 октября 1980 года в Ленинградской области. </w:t>
      </w:r>
    </w:p>
    <w:p w:rsidR="00431656" w:rsidRDefault="00431656" w:rsidP="00431656">
      <w:pPr>
        <w:pStyle w:val="a3"/>
        <w:spacing w:before="0" w:beforeAutospacing="0" w:after="150" w:afterAutospacing="0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Style w:val="a4"/>
          <w:rFonts w:ascii="Calibri" w:hAnsi="Calibri" w:cs="Calibri"/>
          <w:color w:val="686767"/>
          <w:sz w:val="23"/>
          <w:szCs w:val="23"/>
        </w:rPr>
        <w:t>Семейное положение: </w:t>
      </w:r>
      <w:r>
        <w:rPr>
          <w:rFonts w:ascii="Calibri" w:hAnsi="Calibri" w:cs="Calibri"/>
          <w:color w:val="686767"/>
          <w:sz w:val="23"/>
          <w:szCs w:val="23"/>
        </w:rPr>
        <w:t>женат. Имеет двух сыновей.</w:t>
      </w:r>
    </w:p>
    <w:p w:rsidR="00431656" w:rsidRDefault="00431656" w:rsidP="00431656">
      <w:pPr>
        <w:pStyle w:val="a3"/>
        <w:spacing w:before="0" w:beforeAutospacing="0" w:after="150" w:afterAutospacing="0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Style w:val="a4"/>
          <w:rFonts w:ascii="Calibri" w:hAnsi="Calibri" w:cs="Calibri"/>
          <w:color w:val="686767"/>
          <w:sz w:val="23"/>
          <w:szCs w:val="23"/>
        </w:rPr>
        <w:t>Образование:</w:t>
      </w:r>
    </w:p>
    <w:p w:rsidR="00431656" w:rsidRDefault="00431656" w:rsidP="00431656">
      <w:pPr>
        <w:pStyle w:val="a3"/>
        <w:numPr>
          <w:ilvl w:val="0"/>
          <w:numId w:val="1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Санкт-Петербургский государственный экономический университет (СПбГЭУ), институт магистратуры, специальность государственное и муниципальное управление (год окончания – 2023);</w:t>
      </w:r>
    </w:p>
    <w:p w:rsidR="00431656" w:rsidRDefault="00431656" w:rsidP="00431656">
      <w:pPr>
        <w:pStyle w:val="a3"/>
        <w:numPr>
          <w:ilvl w:val="0"/>
          <w:numId w:val="1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Санкт-Петербургский государственный морской технический университет (СПбГМТУ), программа профессиональной переподготовки «MBA – производственный менеджмент», (год окончания – 2020);</w:t>
      </w:r>
    </w:p>
    <w:p w:rsidR="00431656" w:rsidRDefault="00431656" w:rsidP="00431656">
      <w:pPr>
        <w:pStyle w:val="a3"/>
        <w:numPr>
          <w:ilvl w:val="0"/>
          <w:numId w:val="1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Санкт-Петербургский институт гуманитарного образования (СПбИГО), факультет государственного и муниципального управления, специальность государственное и муниципальное управление (год окончания – 2014);</w:t>
      </w:r>
    </w:p>
    <w:p w:rsidR="00431656" w:rsidRDefault="00431656" w:rsidP="00431656">
      <w:pPr>
        <w:pStyle w:val="a3"/>
        <w:numPr>
          <w:ilvl w:val="0"/>
          <w:numId w:val="1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Санкт-Петербургское высшее военное училище радиоэлектроники (СПВВУРЭ), факультет радиоэлектроники, специальность радиоэлектронные системы (год окончания – 2000).</w:t>
      </w:r>
    </w:p>
    <w:p w:rsidR="00431656" w:rsidRDefault="00431656" w:rsidP="00431656">
      <w:pPr>
        <w:pStyle w:val="a3"/>
        <w:spacing w:before="0" w:beforeAutospacing="0" w:after="150" w:afterAutospacing="0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Style w:val="a4"/>
          <w:rFonts w:ascii="Calibri" w:hAnsi="Calibri" w:cs="Calibri"/>
          <w:color w:val="686767"/>
          <w:sz w:val="23"/>
          <w:szCs w:val="23"/>
        </w:rPr>
        <w:t>Коммерческая деятельность:</w:t>
      </w:r>
    </w:p>
    <w:p w:rsidR="00431656" w:rsidRDefault="00431656" w:rsidP="00431656">
      <w:pPr>
        <w:pStyle w:val="a3"/>
        <w:numPr>
          <w:ilvl w:val="0"/>
          <w:numId w:val="2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2000 – 2005гг. – работал руководителем направления региональных отгрузок ООО «Стройбаза Рыбинская»</w:t>
      </w:r>
    </w:p>
    <w:p w:rsidR="00431656" w:rsidRDefault="00431656" w:rsidP="00431656">
      <w:pPr>
        <w:pStyle w:val="a3"/>
        <w:numPr>
          <w:ilvl w:val="0"/>
          <w:numId w:val="2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2005 – 2014гг. – замещал должности руководителя склада, начальника складского комплекса ООО «МегаПлит».</w:t>
      </w:r>
    </w:p>
    <w:p w:rsidR="00431656" w:rsidRDefault="00431656" w:rsidP="00431656">
      <w:pPr>
        <w:pStyle w:val="a3"/>
        <w:spacing w:before="0" w:beforeAutospacing="0" w:after="150" w:afterAutospacing="0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Style w:val="a4"/>
          <w:rFonts w:ascii="Calibri" w:hAnsi="Calibri" w:cs="Calibri"/>
          <w:color w:val="686767"/>
          <w:sz w:val="23"/>
          <w:szCs w:val="23"/>
        </w:rPr>
        <w:lastRenderedPageBreak/>
        <w:t>Государственная работа:</w:t>
      </w:r>
    </w:p>
    <w:p w:rsidR="00431656" w:rsidRDefault="00431656" w:rsidP="00431656">
      <w:pPr>
        <w:pStyle w:val="a3"/>
        <w:numPr>
          <w:ilvl w:val="0"/>
          <w:numId w:val="3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с сентября 2014г. – Глава муниципального образования, председатель Муниципального Совета МО Адмиралтейский округ.</w:t>
      </w:r>
    </w:p>
    <w:p w:rsidR="00431656" w:rsidRDefault="00431656" w:rsidP="00431656">
      <w:pPr>
        <w:pStyle w:val="a3"/>
        <w:numPr>
          <w:ilvl w:val="0"/>
          <w:numId w:val="3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Секретарь местного (муниципального) отделения МО Адмиралтейский округ Партии «Единая Россия».</w:t>
      </w:r>
    </w:p>
    <w:p w:rsidR="00431656" w:rsidRDefault="00431656" w:rsidP="00431656">
      <w:pPr>
        <w:pStyle w:val="a3"/>
        <w:numPr>
          <w:ilvl w:val="0"/>
          <w:numId w:val="3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Имеет классный чин муниципальный советник 1-го класса.</w:t>
      </w:r>
    </w:p>
    <w:p w:rsidR="00431656" w:rsidRDefault="00431656" w:rsidP="00431656">
      <w:pPr>
        <w:pStyle w:val="a3"/>
        <w:spacing w:before="0" w:beforeAutospacing="0" w:after="150" w:afterAutospacing="0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 </w:t>
      </w:r>
    </w:p>
    <w:p w:rsidR="00431656" w:rsidRDefault="00431656" w:rsidP="00431656">
      <w:pPr>
        <w:pStyle w:val="a3"/>
        <w:spacing w:before="0" w:beforeAutospacing="0" w:after="150" w:afterAutospacing="0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Style w:val="a4"/>
          <w:rFonts w:ascii="Calibri" w:hAnsi="Calibri" w:cs="Calibri"/>
          <w:color w:val="686767"/>
          <w:sz w:val="21"/>
          <w:szCs w:val="21"/>
        </w:rPr>
        <w:t>Государственные и ведомственные награды, знаки отличия, медали: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Диплом «100 лучших муниципалитетов России 2018-2019гг. по оценке КРМС»;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Диплом лидера голосования в рамках интернет-проекта «Открытый Петербург» в номинации «Лучшее муниципальное образование Санкт- Петербурга»;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Диплом победителя VII открытого конкурса «Петербургский чиновник» в номинации «Лучшая администрация муниципального образования Санкт- Петербурга»;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Почетный Золотой знак «Муниципальные руководители России. Труд и Честь»;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Медаль Совета муниципальных образований Санкт- Петербурга «За заслуги»;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Юбилейная медаль «20 лет местному самоуправлению Санкт-Петербурга»;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Юбилейная медаль ФКУ «Управление по конвоированию УФСИН по г. Санкт-Петербургу и Ленинградской области»;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Памятная медаль Внутренних войск МВД России «За содействие»;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Благодарность Губернатора Санкт-Петербурга «За многолетний добросовестный труд и большой вклад в развитие системы местного самоуправления в Санкт- Петербурге»;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Благодарность Губернатора Санкт-Петербурга «За активное участие в подготовке и проведении выборов Президента Российской Федерации 18 марта 2018 года»;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Благодарственное письмо Председателя Законодательного Собрания Санкт-Петербурга «За профессионализм, ответственность, добросовестный труд, вклад в развитие местного самоуправления в Санкт-Петербурге»;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Благодарственное письмо Вице-губернатора Санкт-Петербурга «За вклад в благоустройство Санкт-Петербурга по итогам ежегодного городского смотра-конкурса на лучшее комплексное благоустройство Санкт-Петербурга в 2019 году»;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Благодарственное письмо Депутата Государственной Думы «За высокий профессионализм, активную гражданскую позицию, значительный вклад в развитие местного самоуправления, многолетний добросовестный труд на благо Санкт-Петербурга и его жителей»;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Грамота Председателя Совета муниципальных образований Санкт-Петербурга «За высокий личный профессионализм и творческий подход в реализации вопросов местного значения и отдельных государственных полномочий»;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lastRenderedPageBreak/>
        <w:t>Почетная грамота и благодарность администрации Адмиралтейского района Санкт-Петербурга «За большой вклад в деятельность органов местного самоуправления»;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Грамота ГУ МЧС России по г. Санкт-Петербургу «За личный вклад в решение задач гражданской обороны, предупреждения и ликвидации чрезвычайных ситуаций»;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Грамота ГУ МЧС России по г. Санкт-Петербургу «За достигнутые высокие показатели в деле защиты населения и территорий от ЧС, по итогам деятельности Санкт-Петербургской территориальной подсистемы РСЧС в 2022 году»;</w:t>
      </w:r>
    </w:p>
    <w:p w:rsidR="00431656" w:rsidRDefault="00431656" w:rsidP="00431656">
      <w:pPr>
        <w:pStyle w:val="a3"/>
        <w:numPr>
          <w:ilvl w:val="0"/>
          <w:numId w:val="4"/>
        </w:numPr>
        <w:spacing w:before="0" w:beforeAutospacing="0" w:after="150" w:afterAutospacing="0"/>
        <w:ind w:left="375"/>
        <w:jc w:val="both"/>
        <w:textAlignment w:val="top"/>
        <w:rPr>
          <w:rFonts w:ascii="Calibri" w:hAnsi="Calibri" w:cs="Calibri"/>
          <w:color w:val="686767"/>
          <w:sz w:val="23"/>
          <w:szCs w:val="23"/>
        </w:rPr>
      </w:pPr>
      <w:r>
        <w:rPr>
          <w:rFonts w:ascii="Calibri" w:hAnsi="Calibri" w:cs="Calibri"/>
          <w:color w:val="686767"/>
          <w:sz w:val="23"/>
          <w:szCs w:val="23"/>
        </w:rPr>
        <w:t>Благодарственное письмо Федерации каратэ Санкт- Петербурга «За поддержку и помощь в развитии каратэ в Санкт-Петербурге».</w:t>
      </w:r>
    </w:p>
    <w:p w:rsidR="00243221" w:rsidRDefault="00243221" w:rsidP="001C34A2"/>
    <w:p w:rsidR="00431656" w:rsidRDefault="00C266FF" w:rsidP="001C34A2">
      <w:r w:rsidRPr="00C266FF">
        <w:lastRenderedPageBreak/>
        <w:drawing>
          <wp:inline distT="0" distB="0" distL="0" distR="0" wp14:anchorId="4E5DD2C6" wp14:editId="50DBC26E">
            <wp:extent cx="7797800" cy="68402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6FF" w:rsidRPr="001C34A2" w:rsidRDefault="00C266FF" w:rsidP="001C34A2">
      <w:r w:rsidRPr="00C266FF">
        <w:lastRenderedPageBreak/>
        <w:drawing>
          <wp:inline distT="0" distB="0" distL="0" distR="0" wp14:anchorId="66D9640A" wp14:editId="6637E8D8">
            <wp:extent cx="7558655" cy="54775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4470" cy="548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6F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2FA"/>
    <w:multiLevelType w:val="multilevel"/>
    <w:tmpl w:val="A568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80580"/>
    <w:multiLevelType w:val="multilevel"/>
    <w:tmpl w:val="3D9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23350"/>
    <w:multiLevelType w:val="multilevel"/>
    <w:tmpl w:val="A17A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A3A5A"/>
    <w:multiLevelType w:val="multilevel"/>
    <w:tmpl w:val="81D6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165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66F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29"/>
  <w15:docId w15:val="{C4FFE31A-2ACC-4B52-847B-978BAE51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ategory-name">
    <w:name w:val="category-name"/>
    <w:basedOn w:val="a"/>
    <w:rsid w:val="004316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rofession">
    <w:name w:val="profession"/>
    <w:basedOn w:val="a0"/>
    <w:rsid w:val="0043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97976">
                  <w:marLeft w:val="0"/>
                  <w:marRight w:val="0"/>
                  <w:marTop w:val="150"/>
                  <w:marBottom w:val="150"/>
                  <w:divBdr>
                    <w:top w:val="single" w:sz="6" w:space="11" w:color="C3C3C3"/>
                    <w:left w:val="single" w:sz="6" w:space="4" w:color="C3C3C3"/>
                    <w:bottom w:val="single" w:sz="6" w:space="0" w:color="C3C3C3"/>
                    <w:right w:val="single" w:sz="6" w:space="4" w:color="C3C3C3"/>
                  </w:divBdr>
                </w:div>
              </w:divsChild>
            </w:div>
            <w:div w:id="994072320">
              <w:marLeft w:val="1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2024-04-09T06:44:00Z</dcterms:modified>
</cp:coreProperties>
</file>