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CB" w:rsidRDefault="007243CB" w:rsidP="007243CB">
      <w:pPr>
        <w:pStyle w:val="1"/>
        <w:pBdr>
          <w:bottom w:val="single" w:sz="6" w:space="1" w:color="ACACAC"/>
        </w:pBdr>
        <w:spacing w:before="0" w:after="300"/>
        <w:jc w:val="center"/>
        <w:rPr>
          <w:rFonts w:ascii="Calibri" w:hAnsi="Calibri" w:cs="Calibri"/>
          <w:color w:val="686767"/>
          <w:sz w:val="24"/>
          <w:szCs w:val="24"/>
          <w:lang w:eastAsia="ru-RU"/>
        </w:rPr>
      </w:pPr>
      <w:r>
        <w:rPr>
          <w:rFonts w:ascii="Calibri" w:hAnsi="Calibri" w:cs="Calibri"/>
          <w:color w:val="686767"/>
          <w:sz w:val="24"/>
          <w:szCs w:val="24"/>
        </w:rPr>
        <w:t>Местная администрация</w:t>
      </w:r>
    </w:p>
    <w:p w:rsidR="007243CB" w:rsidRDefault="007243CB" w:rsidP="007243CB">
      <w:pPr>
        <w:pStyle w:val="category-name"/>
        <w:spacing w:before="0" w:beforeAutospacing="0" w:after="150" w:afterAutospacing="0"/>
        <w:ind w:left="-1380"/>
        <w:jc w:val="center"/>
        <w:rPr>
          <w:caps/>
          <w:color w:val="FFFFFF"/>
          <w:sz w:val="21"/>
          <w:szCs w:val="21"/>
        </w:rPr>
      </w:pPr>
      <w:r>
        <w:rPr>
          <w:caps/>
          <w:color w:val="FFFFFF"/>
          <w:sz w:val="21"/>
          <w:szCs w:val="21"/>
        </w:rPr>
        <w:t>ОРГАНЫ МЕСТНОГО САМОУПРАВЛЕНИЯ</w:t>
      </w:r>
    </w:p>
    <w:p w:rsidR="007243CB" w:rsidRDefault="007243CB" w:rsidP="007243CB">
      <w:pPr>
        <w:pStyle w:val="a3"/>
        <w:spacing w:before="0" w:beforeAutospacing="0" w:after="150" w:afterAutospacing="0"/>
        <w:ind w:left="6000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 </w:t>
      </w:r>
    </w:p>
    <w:p w:rsidR="007243CB" w:rsidRDefault="007243CB" w:rsidP="007243CB">
      <w:pPr>
        <w:pStyle w:val="title2"/>
        <w:spacing w:before="150" w:beforeAutospacing="0" w:after="75" w:afterAutospacing="0"/>
        <w:jc w:val="center"/>
        <w:rPr>
          <w:rFonts w:ascii="Calibri" w:hAnsi="Calibri" w:cs="Calibri"/>
          <w:i/>
          <w:iCs/>
          <w:color w:val="545454"/>
        </w:rPr>
      </w:pPr>
      <w:r>
        <w:rPr>
          <w:rFonts w:ascii="Calibri" w:hAnsi="Calibri" w:cs="Calibri"/>
          <w:i/>
          <w:iCs/>
          <w:color w:val="545454"/>
        </w:rPr>
        <w:t> Глава местной Администрации МО Адмиралтейский округ</w:t>
      </w:r>
    </w:p>
    <w:p w:rsidR="007243CB" w:rsidRDefault="007243CB" w:rsidP="007243CB">
      <w:pPr>
        <w:pStyle w:val="title2"/>
        <w:spacing w:before="150" w:beforeAutospacing="0" w:after="75" w:afterAutospacing="0"/>
        <w:jc w:val="center"/>
        <w:rPr>
          <w:rFonts w:ascii="Calibri" w:hAnsi="Calibri" w:cs="Calibri"/>
          <w:i/>
          <w:iCs/>
          <w:color w:val="545454"/>
        </w:rPr>
      </w:pPr>
      <w:r>
        <w:rPr>
          <w:rStyle w:val="a4"/>
          <w:i/>
          <w:iCs/>
          <w:color w:val="545454"/>
          <w:sz w:val="21"/>
          <w:szCs w:val="21"/>
        </w:rPr>
        <w:t>Время приема граждан, в том числе представителей организаций, - каждый четверг с 17 до 18 часов           (по предварительной записи у секретаря)</w:t>
      </w:r>
    </w:p>
    <w:p w:rsidR="007243CB" w:rsidRDefault="007243CB" w:rsidP="007243CB">
      <w:pPr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 </w:t>
      </w:r>
    </w:p>
    <w:p w:rsidR="007243CB" w:rsidRDefault="007243CB" w:rsidP="007243CB">
      <w:pPr>
        <w:pStyle w:val="a3"/>
        <w:spacing w:before="0" w:beforeAutospacing="0" w:after="150" w:afterAutospacing="0"/>
        <w:jc w:val="center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30"/>
          <w:szCs w:val="30"/>
        </w:rPr>
        <w:t>                      Крылов Николай Вячеславович            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3C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098E1-39D6-445B-9F7D-345F407D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ategory-name">
    <w:name w:val="category-name"/>
    <w:basedOn w:val="a"/>
    <w:rsid w:val="007243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itle2">
    <w:name w:val="title2"/>
    <w:basedOn w:val="a"/>
    <w:rsid w:val="007243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2024-04-09T06:42:00Z</dcterms:modified>
</cp:coreProperties>
</file>