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BC" w:rsidRDefault="001622BC" w:rsidP="001622BC">
      <w:pPr>
        <w:pStyle w:val="3"/>
        <w:shd w:val="clear" w:color="auto" w:fill="FFFFFF"/>
        <w:spacing w:before="0" w:after="360" w:line="360" w:lineRule="atLeast"/>
        <w:jc w:val="center"/>
        <w:textAlignment w:val="baseline"/>
        <w:rPr>
          <w:rFonts w:ascii="Helvetica" w:hAnsi="Helvetica" w:cs="Helvetica"/>
          <w:b w:val="0"/>
          <w:bCs w:val="0"/>
          <w:color w:val="444444"/>
          <w:sz w:val="27"/>
          <w:szCs w:val="27"/>
          <w:lang w:eastAsia="ru-RU"/>
        </w:rPr>
      </w:pPr>
      <w:r>
        <w:rPr>
          <w:rFonts w:ascii="Helvetica" w:hAnsi="Helvetica" w:cs="Helvetica"/>
          <w:b w:val="0"/>
          <w:bCs w:val="0"/>
          <w:color w:val="444444"/>
        </w:rPr>
        <w:t>Глава Местной администрации</w:t>
      </w:r>
    </w:p>
    <w:p w:rsidR="001622BC" w:rsidRDefault="001622BC" w:rsidP="001622BC">
      <w:pPr>
        <w:pStyle w:val="3"/>
        <w:shd w:val="clear" w:color="auto" w:fill="FFFFFF"/>
        <w:spacing w:before="0" w:after="360" w:line="360" w:lineRule="atLeast"/>
        <w:jc w:val="center"/>
        <w:textAlignment w:val="baseline"/>
        <w:rPr>
          <w:rFonts w:ascii="Helvetica" w:hAnsi="Helvetica" w:cs="Helvetica"/>
          <w:b w:val="0"/>
          <w:bCs w:val="0"/>
          <w:color w:val="444444"/>
        </w:rPr>
      </w:pPr>
      <w:r>
        <w:rPr>
          <w:rFonts w:ascii="Helvetica" w:hAnsi="Helvetica" w:cs="Helvetica"/>
          <w:b w:val="0"/>
          <w:bCs w:val="0"/>
          <w:color w:val="444444"/>
        </w:rPr>
        <w:t>муниципального образования Санкт-Петербурга</w:t>
      </w:r>
    </w:p>
    <w:p w:rsidR="001622BC" w:rsidRDefault="001622BC" w:rsidP="001622BC">
      <w:pPr>
        <w:pStyle w:val="3"/>
        <w:shd w:val="clear" w:color="auto" w:fill="FFFFFF"/>
        <w:spacing w:before="0" w:after="360" w:line="360" w:lineRule="atLeast"/>
        <w:jc w:val="center"/>
        <w:textAlignment w:val="baseline"/>
        <w:rPr>
          <w:rFonts w:ascii="Helvetica" w:hAnsi="Helvetica" w:cs="Helvetica"/>
          <w:b w:val="0"/>
          <w:bCs w:val="0"/>
          <w:color w:val="444444"/>
        </w:rPr>
      </w:pPr>
      <w:r>
        <w:rPr>
          <w:rFonts w:ascii="Helvetica" w:hAnsi="Helvetica" w:cs="Helvetica"/>
          <w:b w:val="0"/>
          <w:bCs w:val="0"/>
          <w:color w:val="444444"/>
        </w:rPr>
        <w:t>муниципального округа № 72</w:t>
      </w:r>
    </w:p>
    <w:p w:rsidR="001622BC" w:rsidRDefault="001622BC" w:rsidP="001622BC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p w:rsidR="001622BC" w:rsidRDefault="001622BC" w:rsidP="001622BC">
      <w:pPr>
        <w:pStyle w:val="has-text-align-center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0066CC"/>
          <w:bdr w:val="none" w:sz="0" w:space="0" w:color="auto" w:frame="1"/>
        </w:rPr>
        <w:drawing>
          <wp:inline distT="0" distB="0" distL="0" distR="0">
            <wp:extent cx="1968754" cy="2628900"/>
            <wp:effectExtent l="0" t="0" r="0" b="0"/>
            <wp:docPr id="1" name="Рисунок 1" descr="tenishev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ishev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91" cy="263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2BC" w:rsidRDefault="001622BC" w:rsidP="001622BC">
      <w:pPr>
        <w:pStyle w:val="has-text-align-center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Тенищева Ольга Гильмановна</w:t>
      </w:r>
    </w:p>
    <w:p w:rsidR="001622BC" w:rsidRDefault="001622BC" w:rsidP="001622BC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Родилась в 1980 году. Живет на Дунайском проспекте. В 2004 окончила Гидрометеорологический университет по специальности «Инженер-метеоролог». В 2010 окончила Академию госслужбы по специальности «Менеджмент организации».</w:t>
      </w:r>
      <w:r>
        <w:rPr>
          <w:rFonts w:ascii="Helvetica" w:hAnsi="Helvetica" w:cs="Helvetica"/>
          <w:color w:val="444444"/>
        </w:rPr>
        <w:br/>
        <w:t>С 2006 работала в коммерческих организациях в сфере рекламы и продаж на руководящих позициях. С 2017 по 2019 занимала должность замдиректора в Госучреждении «Центр развития и поддержки предпринимательства».</w:t>
      </w:r>
      <w:r>
        <w:rPr>
          <w:rFonts w:ascii="Helvetica" w:hAnsi="Helvetica" w:cs="Helvetica"/>
          <w:color w:val="444444"/>
        </w:rPr>
        <w:br/>
        <w:t>Замужем, воспитывает двух сыновей. Участник общественного объединения «Штаб Купчино» и общественной кампании «Защитим парк Интернационалистов!».</w:t>
      </w:r>
    </w:p>
    <w:p w:rsidR="001622BC" w:rsidRDefault="001622BC">
      <w:pPr>
        <w:spacing w:after="0" w:line="240" w:lineRule="auto"/>
      </w:pPr>
      <w:r>
        <w:br w:type="page"/>
      </w:r>
    </w:p>
    <w:p w:rsidR="001622BC" w:rsidRDefault="001622BC" w:rsidP="001622BC">
      <w:pPr>
        <w:pStyle w:val="3"/>
        <w:shd w:val="clear" w:color="auto" w:fill="FFFFFF"/>
        <w:spacing w:before="0" w:after="360" w:line="360" w:lineRule="atLeast"/>
        <w:textAlignment w:val="baseline"/>
        <w:rPr>
          <w:rFonts w:ascii="Helvetica" w:hAnsi="Helvetica" w:cs="Helvetica"/>
          <w:b w:val="0"/>
          <w:bCs w:val="0"/>
          <w:color w:val="444444"/>
          <w:sz w:val="27"/>
          <w:szCs w:val="27"/>
          <w:lang w:eastAsia="ru-RU"/>
        </w:rPr>
      </w:pPr>
      <w:r>
        <w:rPr>
          <w:rFonts w:ascii="Helvetica" w:hAnsi="Helvetica" w:cs="Helvetica"/>
          <w:b w:val="0"/>
          <w:bCs w:val="0"/>
          <w:color w:val="444444"/>
        </w:rPr>
        <w:lastRenderedPageBreak/>
        <w:t>Местная администрация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73"/>
        <w:gridCol w:w="4381"/>
        <w:gridCol w:w="1862"/>
      </w:tblGrid>
      <w:tr w:rsidR="001622BC" w:rsidTr="001622B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Должность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ФИО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Приём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Контакты</w:t>
            </w:r>
          </w:p>
        </w:tc>
      </w:tr>
      <w:tr w:rsidR="001622BC" w:rsidTr="001622B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Глава Местной администрации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Тенищева Ольга Гильмановна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пн, с 14:00 до 17:00</w:t>
            </w:r>
            <w:r>
              <w:br/>
              <w:t>по предварительной записи по телефону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(812) 360-39-22</w:t>
            </w:r>
          </w:p>
        </w:tc>
      </w:tr>
      <w:tr w:rsidR="001622BC" w:rsidTr="001622B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Заместитель</w:t>
            </w:r>
            <w:r>
              <w:br/>
              <w:t>Главы</w:t>
            </w:r>
            <w:r>
              <w:br/>
              <w:t>Местной администрации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Волкова Татьяна Михайло</w:t>
            </w:r>
            <w:bookmarkStart w:id="0" w:name="_GoBack"/>
            <w:bookmarkEnd w:id="0"/>
            <w:r>
              <w:t>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по предварительной записи по телефону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(812) 360-39-22</w:t>
            </w:r>
          </w:p>
        </w:tc>
      </w:tr>
      <w:tr w:rsidR="001622BC" w:rsidTr="001622B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Заместитель</w:t>
            </w:r>
            <w:r>
              <w:br/>
              <w:t>Главы</w:t>
            </w:r>
            <w:r>
              <w:br/>
              <w:t>Местной администрации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Беспалов Георгий Анатольевич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по предварительной записи по телефону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(812) 360-01-45</w:t>
            </w:r>
          </w:p>
        </w:tc>
      </w:tr>
      <w:tr w:rsidR="001622BC" w:rsidTr="001622B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И.о. руководителя отдела благоустройства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Камнева</w:t>
            </w:r>
            <w:r>
              <w:br/>
              <w:t>Елена</w:t>
            </w:r>
            <w:r>
              <w:br/>
              <w:t>Викторовна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ср, с 10:30 до 13:00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(812) 360-01-45</w:t>
            </w:r>
          </w:p>
        </w:tc>
      </w:tr>
      <w:tr w:rsidR="001622BC" w:rsidTr="001622B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Заместитель руководителя отдела благоустройства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Гаврилов Роман Викторович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ср, с 10:30 до 13:00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(812) 360-01-45</w:t>
            </w:r>
          </w:p>
        </w:tc>
      </w:tr>
      <w:tr w:rsidR="001622BC" w:rsidTr="001622B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Главный специалист отдела благоустройства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Капустин</w:t>
            </w:r>
            <w:r>
              <w:br/>
              <w:t>Денис</w:t>
            </w:r>
            <w:r>
              <w:br/>
              <w:t>Львович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ср, с 10:30 до 13:00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(812) 360-01-45</w:t>
            </w:r>
          </w:p>
        </w:tc>
      </w:tr>
      <w:tr w:rsidR="001622BC" w:rsidTr="001622B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Главный специалист отдела благоустройства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Русин Павел Александрович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ср, с 10:30 до 13:00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(812) 360-01-45</w:t>
            </w:r>
          </w:p>
        </w:tc>
      </w:tr>
      <w:tr w:rsidR="001622BC" w:rsidTr="001622B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lastRenderedPageBreak/>
              <w:t>Руководитель отдела опеки и попечительства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Менькова Наталия Александровна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пн, с 14:30 до 17:30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(812) 361-50-02</w:t>
            </w:r>
          </w:p>
        </w:tc>
      </w:tr>
      <w:tr w:rsidR="001622BC" w:rsidTr="001622B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Главный специалист отдела опеки и попечительства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Шишкина Ирина</w:t>
            </w:r>
            <w:r>
              <w:br/>
              <w:t>Сергеевна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пн, с 14:30 до 17:30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(812) 361-50-02</w:t>
            </w:r>
          </w:p>
        </w:tc>
      </w:tr>
      <w:tr w:rsidR="001622BC" w:rsidTr="001622B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Ведущий специалист отдела опеки</w:t>
            </w:r>
            <w:r>
              <w:br/>
              <w:t>и попечительства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Демишонков Константин Евгеньевич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пн, с 14:30 до 17:30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622BC" w:rsidRDefault="001622BC">
            <w:r>
              <w:t>(812) 361-50-02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22B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10893-453B-486F-AC3F-8762B044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as-text-align-center">
    <w:name w:val="has-text-align-center"/>
    <w:basedOn w:val="a"/>
    <w:rsid w:val="001622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o72.ru/wp-content/uploads/tenisheva-e168262395496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2024-04-09T06:21:00Z</dcterms:modified>
</cp:coreProperties>
</file>