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95" w:rsidRPr="00294295" w:rsidRDefault="00294295" w:rsidP="002942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294295">
        <w:rPr>
          <w:rFonts w:ascii="Arial" w:eastAsia="Times New Roman" w:hAnsi="Arial" w:cs="Arial"/>
          <w:b/>
          <w:bCs/>
          <w:color w:val="5C5C5C"/>
          <w:sz w:val="21"/>
          <w:szCs w:val="21"/>
          <w:bdr w:val="none" w:sz="0" w:space="0" w:color="auto" w:frame="1"/>
          <w:lang w:eastAsia="ru-RU"/>
        </w:rPr>
        <w:t>Список депутатов Муниципального Совета города Зеленогорска 6-го созыва </w:t>
      </w:r>
    </w:p>
    <w:p w:rsidR="00294295" w:rsidRPr="00294295" w:rsidRDefault="00294295" w:rsidP="0029429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294295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 </w:t>
      </w:r>
    </w:p>
    <w:p w:rsidR="00294295" w:rsidRPr="00294295" w:rsidRDefault="00294295" w:rsidP="002942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294295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По результатам выборов 8 сентября 2019 г. депутатами Муниципального Совета города Зеленогорска 6-го созыва избрано 10 человек:  </w:t>
      </w:r>
    </w:p>
    <w:p w:rsidR="00294295" w:rsidRPr="00294295" w:rsidRDefault="00294295" w:rsidP="002942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294295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 </w:t>
      </w:r>
    </w:p>
    <w:p w:rsidR="00294295" w:rsidRPr="00294295" w:rsidRDefault="00294295" w:rsidP="002942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294295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 </w:t>
      </w:r>
    </w:p>
    <w:tbl>
      <w:tblPr>
        <w:tblW w:w="14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500"/>
        <w:gridCol w:w="6535"/>
      </w:tblGrid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24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2333625" cy="3505200"/>
                  <wp:effectExtent l="0" t="0" r="0" b="0"/>
                  <wp:docPr id="9" name="Рисунок 9" descr="https://xn--c1adagsdpibul.xn--90a1af.xn--p1ai/uploads/posts/2022-10/1665046640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c1adagsdpibul.xn--90a1af.xn--p1ai/uploads/posts/2022-10/1665046640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br/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 Чечин Дмитрий Денисович </w:t>
            </w:r>
          </w:p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Глава муниципального образования, исполняющий обязанности председателя Муниципального Совета города Зеленогорска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24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br/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8" name="Рисунок 8" descr="https://xn--c1adagsdpibul.xn--90a1af.xn--p1ai/uploads/posts/2019-10/1570432862_savinov-aleksandr-nikola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c1adagsdpibul.xn--90a1af.xn--p1ai/uploads/posts/2019-10/1570432862_savinov-aleksandr-nikola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Депутат Савинов Александр Николаевич</w:t>
            </w:r>
          </w:p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Директор в государственном бюджетном учреждении "Спортивная школа олимпийского резерва Курортного района Санкт-Петербурга" -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7" name="Рисунок 7" descr="https://xn--c1adagsdpibul.xn--90a1af.xn--p1ai/uploads/posts/2019-10/1570432642_haritonova-marina-anatol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c1adagsdpibul.xn--90a1af.xn--p1ai/uploads/posts/2019-10/1570432642_haritonova-marina-anatol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 Харитонова Марина Анатольевна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Директор ГОУ средней общеобразовательной школы №450 Курортного района Санкт-Петербурга </w:t>
            </w:r>
          </w:p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6" name="Рисунок 6" descr="https://xn--c1adagsdpibul.xn--90a1af.xn--p1ai/uploads/posts/2019-10/1570432761_vinogradova-yanina-aleksand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c1adagsdpibul.xn--90a1af.xn--p1ai/uploads/posts/2019-10/1570432761_vinogradova-yanina-aleksand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 Виноградова Янина Александровна</w:t>
            </w: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Руководитель клубного формирования и инструктор детско-юношеского туризма в  СПб ГБУ ПМЦ « Снайпер»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https://xn--c1adagsdpibul.xn--90a1af.xn--p1ai/uploads/posts/2019-10/1570432553_klepikov-vyacheslav-vasile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c1adagsdpibul.xn--90a1af.xn--p1ai/uploads/posts/2019-10/1570432553_klepikov-vyacheslav-vasile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 Клепиков Вячеслав Василевич</w:t>
            </w: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Доцент Санкт-Петербургского государственного технического университета, учитель физики школы-интернате № 69, председатель комиссии по образованию, спорту, экологии, ответственен за вопросы спорта, экологии, образование, досуг и военно – патриотическое воспитания молодого поколения г. Зеленогорска.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lastRenderedPageBreak/>
              <w:t> </w:t>
            </w:r>
            <w:r w:rsidRPr="00294295">
              <w:rPr>
                <w:rFonts w:ascii="Arial" w:eastAsia="Times New Roman" w:hAnsi="Arial" w:cs="Arial"/>
                <w:noProof/>
                <w:color w:val="007AC2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0" cy="1905000"/>
                  <wp:effectExtent l="0" t="0" r="0" b="0"/>
                  <wp:docPr id="4" name="Рисунок 4" descr="https://xn--c1adagsdpibul.xn--90a1af.xn--p1ai/uploads/posts/2022-10/thumbs/1665046549_33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c1adagsdpibul.xn--90a1af.xn--p1ai/uploads/posts/2022-10/thumbs/1665046549_33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 Шуркина Наталья Александровна</w:t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Начальник ремонтно-эксплуатационного управления №1 ООО "Жилкомсервис Курортного района"</w:t>
            </w: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3" name="Рисунок 3" descr="https://xn--c1adagsdpibul.xn--90a1af.xn--p1ai/uploads/posts/2019-10/1570432578_rumyanceva-elena-fedoro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c1adagsdpibul.xn--90a1af.xn--p1ai/uploads/posts/2019-10/1570432578_rumyanceva-elena-fedoro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ДепутатРумянцева Елена Фёдоровна</w:t>
            </w: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Заведующая отделением лечебной физкультуры санаторий «Чёрная речка», ответственна за вопросы детства, член комиссии по здравоохранению, труду и социальной защите.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lastRenderedPageBreak/>
              <w:t> </w:t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2" name="Рисунок 2" descr="https://xn--c1adagsdpibul.xn--90a1af.xn--p1ai/uploads/posts/2019-10/1570433040_kiselev-vladimir-ivan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c1adagsdpibul.xn--90a1af.xn--p1ai/uploads/posts/2019-10/1570433040_kiselev-vladimir-ivan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 Киселёв Владимир Иванович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 Тренер в ГБУ СШОР Курортного района Санкт-Петербурга</w:t>
            </w:r>
          </w:p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</w:p>
        </w:tc>
      </w:tr>
      <w:tr w:rsidR="00294295" w:rsidRPr="00294295" w:rsidTr="00294295">
        <w:tc>
          <w:tcPr>
            <w:tcW w:w="3809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 </w:t>
            </w:r>
            <w:r w:rsidRPr="00294295">
              <w:rPr>
                <w:rFonts w:ascii="Arial" w:eastAsia="Times New Roman" w:hAnsi="Arial" w:cs="Arial"/>
                <w:noProof/>
                <w:color w:val="5C5C5C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https://xn--c1adagsdpibul.xn--90a1af.xn--p1ai/uploads/posts/2019-10/1570433067_zarigin-evgeniy-vladimir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c1adagsdpibul.xn--90a1af.xn--p1ai/uploads/posts/2019-10/1570433067_zarigin-evgeniy-vladimir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Депутат 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Заригин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 Евгений </w:t>
            </w:r>
          </w:p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  <w:lang w:eastAsia="ru-RU"/>
              </w:rPr>
              <w:t>Владимирович</w:t>
            </w:r>
          </w:p>
        </w:tc>
        <w:tc>
          <w:tcPr>
            <w:tcW w:w="6664" w:type="dxa"/>
            <w:tcBorders>
              <w:top w:val="single" w:sz="6" w:space="0" w:color="CCC8C8"/>
              <w:left w:val="single" w:sz="6" w:space="0" w:color="CCC8C8"/>
              <w:bottom w:val="single" w:sz="6" w:space="0" w:color="CCC8C8"/>
              <w:right w:val="single" w:sz="6" w:space="0" w:color="CCC8C8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4295" w:rsidRPr="00294295" w:rsidRDefault="00294295" w:rsidP="00294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</w:pPr>
            <w:r w:rsidRPr="00294295">
              <w:rPr>
                <w:rFonts w:ascii="Arial" w:eastAsia="Times New Roman" w:hAnsi="Arial" w:cs="Arial"/>
                <w:color w:val="5C5C5C"/>
                <w:sz w:val="18"/>
                <w:szCs w:val="18"/>
                <w:lang w:eastAsia="ru-RU"/>
              </w:rPr>
              <w:t>Начальник цеха в ООО «Петербурггаз»</w:t>
            </w:r>
          </w:p>
        </w:tc>
      </w:tr>
    </w:tbl>
    <w:p w:rsidR="00243221" w:rsidRDefault="00243221" w:rsidP="001C34A2"/>
    <w:p w:rsidR="00EF308E" w:rsidRDefault="00EF308E" w:rsidP="00EF308E">
      <w:pPr>
        <w:pStyle w:val="1"/>
        <w:spacing w:before="0"/>
        <w:rPr>
          <w:b w:val="0"/>
          <w:bCs w:val="0"/>
          <w:sz w:val="36"/>
          <w:szCs w:val="36"/>
          <w:lang w:eastAsia="ru-RU"/>
        </w:rPr>
      </w:pPr>
      <w:r>
        <w:rPr>
          <w:b w:val="0"/>
          <w:bCs w:val="0"/>
          <w:sz w:val="36"/>
          <w:szCs w:val="36"/>
        </w:rPr>
        <w:lastRenderedPageBreak/>
        <w:t>Аппарат муниципального совета</w:t>
      </w:r>
    </w:p>
    <w:p w:rsidR="00EF308E" w:rsidRDefault="00EF308E" w:rsidP="00EF308E">
      <w:pPr>
        <w:spacing w:line="360" w:lineRule="atLeast"/>
        <w:jc w:val="center"/>
        <w:rPr>
          <w:rFonts w:ascii="Arial" w:hAnsi="Arial" w:cs="Arial"/>
          <w:color w:val="5C5C5C"/>
          <w:sz w:val="21"/>
          <w:szCs w:val="21"/>
        </w:rPr>
      </w:pPr>
    </w:p>
    <w:tbl>
      <w:tblPr>
        <w:tblW w:w="140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8925"/>
      </w:tblGrid>
      <w:tr w:rsidR="00EF308E" w:rsidTr="00EF308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308E" w:rsidRDefault="00EF30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1" name="Рисунок 11" descr="https://xn--c1adagsdpibul.xn--90a1af.xn--p1ai/uploads/posts/2015-02/1423738533_kady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c1adagsdpibul.xn--90a1af.xn--p1ai/uploads/posts/2015-02/1423738533_kady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color w:val="007AC2"/>
                <w:sz w:val="33"/>
                <w:szCs w:val="33"/>
                <w:bdr w:val="none" w:sz="0" w:space="0" w:color="auto" w:frame="1"/>
              </w:rPr>
              <w:t>Кадырова Мэйсэрэ Исламовна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 Главный специалист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pStyle w:val="3"/>
              <w:spacing w:before="0"/>
              <w:rPr>
                <w:rFonts w:ascii="Georgia" w:hAnsi="Georgia"/>
                <w:b w:val="0"/>
                <w:bCs w:val="0"/>
                <w:color w:val="007AC2"/>
                <w:sz w:val="30"/>
                <w:szCs w:val="30"/>
              </w:rPr>
            </w:pPr>
            <w:r>
              <w:rPr>
                <w:rFonts w:ascii="Georgia" w:hAnsi="Georgia"/>
                <w:color w:val="007AC2"/>
                <w:sz w:val="30"/>
                <w:szCs w:val="30"/>
                <w:bdr w:val="none" w:sz="0" w:space="0" w:color="auto" w:frame="1"/>
              </w:rPr>
              <w:t>Контакты: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Адрес: </w:t>
            </w:r>
            <w:r>
              <w:rPr>
                <w:sz w:val="18"/>
                <w:szCs w:val="18"/>
              </w:rPr>
              <w:t>Зеленогорск, Исполкомская, 5, Санкт-Петербург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E-mail:</w:t>
            </w:r>
            <w:r>
              <w:rPr>
                <w:sz w:val="18"/>
                <w:szCs w:val="18"/>
              </w:rPr>
              <w:t> mozelenogorsk@mail.ru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Тел: 433-42-09</w:t>
            </w:r>
          </w:p>
          <w:p w:rsidR="00EF308E" w:rsidRDefault="00EF308E">
            <w:pPr>
              <w:rPr>
                <w:sz w:val="18"/>
                <w:szCs w:val="18"/>
              </w:rPr>
            </w:pPr>
          </w:p>
          <w:p w:rsidR="00EF308E" w:rsidRDefault="00EF308E" w:rsidP="00EF308E">
            <w:pPr>
              <w:rPr>
                <w:sz w:val="18"/>
                <w:szCs w:val="18"/>
              </w:rPr>
            </w:pPr>
          </w:p>
        </w:tc>
      </w:tr>
      <w:tr w:rsidR="00EF308E" w:rsidTr="00EF308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10" name="Рисунок 10" descr="https://xn--c1adagsdpibul.xn--90a1af.xn--p1ai/uploads/posts/2015-02/1423738536_niki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xn--c1adagsdpibul.xn--90a1af.xn--p1ai/uploads/posts/2015-02/1423738536_niki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F308E" w:rsidRDefault="00EF308E" w:rsidP="00EF308E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lastRenderedPageBreak/>
              <w:t> </w:t>
            </w:r>
          </w:p>
          <w:p w:rsidR="00EF308E" w:rsidRDefault="00EF308E" w:rsidP="00EF308E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  <w:t> </w:t>
            </w:r>
          </w:p>
          <w:p w:rsidR="00EF308E" w:rsidRDefault="00EF308E" w:rsidP="00EF308E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007AC2"/>
                <w:sz w:val="33"/>
                <w:szCs w:val="33"/>
              </w:rPr>
            </w:pPr>
            <w:r>
              <w:rPr>
                <w:rFonts w:ascii="Georgia" w:hAnsi="Georgia"/>
                <w:color w:val="007AC2"/>
                <w:sz w:val="33"/>
                <w:szCs w:val="33"/>
                <w:bdr w:val="none" w:sz="0" w:space="0" w:color="auto" w:frame="1"/>
              </w:rPr>
              <w:t>Никитина Марина Викторовна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 w:rsidP="00EF308E">
            <w:pPr>
              <w:pStyle w:val="3"/>
              <w:spacing w:before="0"/>
              <w:rPr>
                <w:rFonts w:ascii="Georgia" w:hAnsi="Georgia"/>
                <w:b w:val="0"/>
                <w:bCs w:val="0"/>
                <w:color w:val="007AC2"/>
                <w:sz w:val="30"/>
                <w:szCs w:val="30"/>
              </w:rPr>
            </w:pPr>
            <w:r>
              <w:rPr>
                <w:rFonts w:ascii="Georgia" w:hAnsi="Georgia"/>
                <w:color w:val="007AC2"/>
                <w:sz w:val="30"/>
                <w:szCs w:val="30"/>
                <w:bdr w:val="none" w:sz="0" w:space="0" w:color="auto" w:frame="1"/>
              </w:rPr>
              <w:t>Контакты: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Адрес: </w:t>
            </w:r>
            <w:r>
              <w:rPr>
                <w:sz w:val="18"/>
                <w:szCs w:val="18"/>
              </w:rPr>
              <w:t>Зеленогорск, Исполкомская, 5, Санкт-Петербург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E-mail:</w:t>
            </w:r>
            <w:r>
              <w:rPr>
                <w:sz w:val="18"/>
                <w:szCs w:val="18"/>
              </w:rPr>
              <w:t> mozelenogorsk@mail.ru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EF308E" w:rsidRDefault="00EF308E" w:rsidP="00EF308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тел. 433-52-60</w:t>
            </w:r>
          </w:p>
        </w:tc>
      </w:tr>
    </w:tbl>
    <w:p w:rsidR="00294295" w:rsidRPr="001C34A2" w:rsidRDefault="00294295" w:rsidP="001C34A2">
      <w:bookmarkStart w:id="0" w:name="_GoBack"/>
      <w:bookmarkEnd w:id="0"/>
    </w:p>
    <w:sectPr w:rsidR="0029429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429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0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B055"/>
  <w15:docId w15:val="{0F8E7E07-EAAD-4428-B34A-3880FD8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6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&#1079;&#1077;&#1083;&#1077;&#1085;&#1086;&#1075;&#1086;&#1088;&#1089;&#1082;.&#1089;&#1087;&#1073;.&#1088;&#1092;/uploads/posts/2022-10/1665046549_33.jpg" TargetMode="Externa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2024-04-08T06:51:00Z</dcterms:modified>
</cp:coreProperties>
</file>