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87" w:rsidRDefault="00BE1C87" w:rsidP="002B4BBB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Комитет города Москвы по ценовой политике в строительстве и государственной экспертизе проектов</w:t>
        </w:r>
      </w:hyperlink>
    </w:p>
    <w:p w:rsidR="00243221" w:rsidRDefault="00243221" w:rsidP="002B4BBB">
      <w:pPr>
        <w:spacing w:after="0" w:line="240" w:lineRule="auto"/>
      </w:pPr>
    </w:p>
    <w:p w:rsidR="00BE1C87" w:rsidRDefault="00BE1C87" w:rsidP="002B4BBB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47602" cy="2427508"/>
            <wp:effectExtent l="0" t="0" r="0" b="0"/>
            <wp:docPr id="1" name="Рисунок 1" descr="https://www.mos.ru/upload/structure/files/8335/Sherbakov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8335/Sherbakov-1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07" cy="24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87" w:rsidRDefault="00BE1C87" w:rsidP="002B4BBB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Щербаков Иван Александрович</w:t>
      </w:r>
    </w:p>
    <w:p w:rsidR="00BE1C87" w:rsidRDefault="00BE1C87" w:rsidP="002B4BBB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Председатель Комитета города Москвы по ценовой политике в строительстве и государственной экспертизе проектов</w:t>
      </w:r>
    </w:p>
    <w:p w:rsidR="00BE1C87" w:rsidRDefault="00BE1C87" w:rsidP="002B4BB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Дата рождения: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26 апреля 1981 года.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Образование: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2004 году с отличием закончил Финансовую Академию при Правительстве Российской Федерации по специальности «Финансы и кредит».</w:t>
      </w:r>
      <w:bookmarkStart w:id="0" w:name="_GoBack"/>
      <w:bookmarkEnd w:id="0"/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2011 году окончил Федеральное государственное автономное образовательное учреждение высшего профессионального образования «Приволжский федеральный университет» по специальности «Юриспруденция».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Трудовая деятельность: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2012 году назначен на должность начальника Управления городских программ Департамента земельных ресурсов города Москвы.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2013 году переведен на должность начальника Управления оформления имущественных и земельно-правовых отношений Департамента городского имущества города Москвы.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2015 году назначен на должность заместителя руководителя Департамента городского имущества города Москвы.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21 января 2020 года назначен на должность руководителя Департамента города Москвы по конкурентной политике.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12 декабря 2023 года назначен на должность председателя Комитета города Москвы по ценовой политике в строительстве и государственной экспертизе проектов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Классный чин: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Действительный государственный советник города Москвы 1 класса.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Награды: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2017, Благодарность Мэра Москвы.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2018, Благодарность заместителя Мэра Москвы в Правительстве Москвы по вопросам градостроительной политики и строительства М.Ш. Хуснуллина.</w:t>
      </w:r>
    </w:p>
    <w:p w:rsidR="00BE1C87" w:rsidRDefault="00BE1C87" w:rsidP="002B4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Семейное положение: </w:t>
      </w:r>
      <w:r>
        <w:rPr>
          <w:rFonts w:ascii="Arial" w:hAnsi="Arial" w:cs="Arial"/>
          <w:color w:val="333333"/>
        </w:rPr>
        <w:t>женат, воспитывает дочь и сына.</w:t>
      </w:r>
    </w:p>
    <w:p w:rsidR="00BE1C87" w:rsidRDefault="00BE1C87" w:rsidP="002B4BBB">
      <w:pPr>
        <w:spacing w:after="0" w:line="240" w:lineRule="auto"/>
      </w:pPr>
    </w:p>
    <w:p w:rsidR="00BE1C87" w:rsidRDefault="00BE1C87" w:rsidP="002B4BBB">
      <w:pPr>
        <w:shd w:val="clear" w:color="auto" w:fill="FFFFFF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Ильясова Кадрия Ильдаровна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города Москвы по ценовой политике в строительстве и государственной экспертизе проектов, статс-секретарь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Управление координации и финансово-строительного анализа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r>
        <w:rPr>
          <w:rStyle w:val="mos-oiv-personlink"/>
          <w:rFonts w:ascii="MCWXXRegular" w:hAnsi="MCWXXRegular"/>
          <w:color w:val="2589DE"/>
        </w:rPr>
        <w:t>Управление сопровождения и экспертизы территориальных сметных нормативов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Фираго Ирина Александровна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финансового контроля, конкурсных процедур, организационной и плановой работы</w:t>
      </w:r>
    </w:p>
    <w:p w:rsidR="00BE1C87" w:rsidRDefault="00BE1C87" w:rsidP="002B4B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Горяшко Ольга Игоревна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финансового контроля, конкурсных процедур, организационной и плановой работы - начальник Отдела организационной и плановой работы.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Карабутова Татьяна Ивановна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мониторинга цен на материалы, изделия, конструкции и оборудование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Отдел согласования специальных технических условий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Синько Нина Александровна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правовой и кадровой работы</w:t>
      </w:r>
    </w:p>
    <w:p w:rsidR="00BE1C87" w:rsidRDefault="00BE1C87" w:rsidP="002B4B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Светлакова Светлана Сергеевна</w:t>
        </w:r>
      </w:hyperlink>
    </w:p>
    <w:p w:rsidR="00BE1C87" w:rsidRDefault="00BE1C87" w:rsidP="002B4BB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бухгалтерского учета и отчетности - главный бухгалтер</w:t>
      </w:r>
    </w:p>
    <w:p w:rsidR="00BE1C87" w:rsidRDefault="00BE1C87" w:rsidP="002B4BBB">
      <w:pPr>
        <w:spacing w:after="0" w:line="240" w:lineRule="auto"/>
      </w:pPr>
    </w:p>
    <w:p w:rsidR="00BE1C87" w:rsidRDefault="002B4BBB" w:rsidP="002B4BBB">
      <w:pPr>
        <w:spacing w:after="0" w:line="240" w:lineRule="auto"/>
      </w:pPr>
      <w:r w:rsidRPr="002B4BBB">
        <w:lastRenderedPageBreak/>
        <w:drawing>
          <wp:inline distT="0" distB="0" distL="0" distR="0" wp14:anchorId="7A089C9F" wp14:editId="79FE2DAF">
            <wp:extent cx="9972040" cy="62598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BBB" w:rsidRPr="001C34A2" w:rsidRDefault="002B4BBB" w:rsidP="002B4BBB">
      <w:pPr>
        <w:spacing w:after="0" w:line="240" w:lineRule="auto"/>
      </w:pPr>
      <w:r w:rsidRPr="002B4BBB">
        <w:lastRenderedPageBreak/>
        <w:drawing>
          <wp:inline distT="0" distB="0" distL="0" distR="0" wp14:anchorId="4CAADEB2" wp14:editId="51DB321C">
            <wp:extent cx="7211431" cy="38105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11431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BB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4C7D"/>
    <w:multiLevelType w:val="multilevel"/>
    <w:tmpl w:val="587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B4BB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5E4F"/>
    <w:rsid w:val="00807380"/>
    <w:rsid w:val="008C09C5"/>
    <w:rsid w:val="0097184D"/>
    <w:rsid w:val="009F48C4"/>
    <w:rsid w:val="00A22E7B"/>
    <w:rsid w:val="00A23DD1"/>
    <w:rsid w:val="00BE110E"/>
    <w:rsid w:val="00BE1C8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FD62"/>
  <w15:docId w15:val="{86FD0295-5FF5-43A1-B759-B895BEE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BE1C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BE1C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link">
    <w:name w:val="mos-oiv-person__link"/>
    <w:basedOn w:val="a0"/>
    <w:rsid w:val="00BE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178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884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68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ke/structure/person/105243093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mos.ru/mke/structure/person/105174093/" TargetMode="External"/><Relationship Id="rId12" Type="http://schemas.openxmlformats.org/officeDocument/2006/relationships/hyperlink" Target="https://www.mos.ru/mke/structure/person/1952609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mke/structure/person/19530093/" TargetMode="External"/><Relationship Id="rId5" Type="http://schemas.openxmlformats.org/officeDocument/2006/relationships/hyperlink" Target="https://www.mos.ru/mk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os.ru/mke/structure/person/19518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ke/structure/person/103571093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2024-04-02T13:52:00Z</dcterms:created>
  <dcterms:modified xsi:type="dcterms:W3CDTF">2024-04-03T05:22:00Z</dcterms:modified>
</cp:coreProperties>
</file>