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96" w:rsidRDefault="002D5C96" w:rsidP="001347E3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Государственная инспекция по контролю за использованием объектов недвижимости города Москвы</w:t>
        </w:r>
      </w:hyperlink>
    </w:p>
    <w:p w:rsidR="00243221" w:rsidRDefault="00243221" w:rsidP="001347E3">
      <w:pPr>
        <w:spacing w:after="0" w:line="240" w:lineRule="auto"/>
      </w:pPr>
    </w:p>
    <w:p w:rsidR="002D5C96" w:rsidRPr="002D5C96" w:rsidRDefault="002D5C96" w:rsidP="001347E3">
      <w:pPr>
        <w:shd w:val="clear" w:color="auto" w:fill="F7F7F7"/>
        <w:spacing w:after="0" w:line="240" w:lineRule="auto"/>
        <w:rPr>
          <w:rFonts w:asciiTheme="minorHAnsi" w:hAnsiTheme="minorHAnsi"/>
          <w:color w:val="333333"/>
          <w:szCs w:val="24"/>
          <w:lang w:eastAsia="ru-RU"/>
        </w:rPr>
      </w:pPr>
      <w:r w:rsidRPr="002D5C96">
        <w:rPr>
          <w:rFonts w:asciiTheme="minorHAnsi" w:hAnsiTheme="minorHAnsi"/>
          <w:color w:val="333333"/>
          <w:szCs w:val="24"/>
          <w:lang w:eastAsia="ru-RU"/>
        </w:rPr>
        <w:drawing>
          <wp:inline distT="0" distB="0" distL="0" distR="0" wp14:anchorId="268E7EFB" wp14:editId="74E86BA2">
            <wp:extent cx="1705213" cy="2172003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96" w:rsidRDefault="002D5C96" w:rsidP="001347E3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Бобров Иван Владимирович</w:t>
      </w:r>
    </w:p>
    <w:p w:rsidR="002D5C96" w:rsidRDefault="002D5C96" w:rsidP="001347E3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Начальник Государственной инспекции по контролю за использованием объектов недвижимости города Москвы</w:t>
      </w:r>
    </w:p>
    <w:p w:rsidR="002D5C96" w:rsidRDefault="002D5C96" w:rsidP="001347E3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7" w:history="1">
        <w:r>
          <w:rPr>
            <w:rStyle w:val="mos-oiv-person-cardmob-link-text"/>
            <w:rFonts w:ascii="MCWXXBold" w:hAnsi="MCWXXBold"/>
            <w:color w:val="333333"/>
            <w:sz w:val="30"/>
            <w:szCs w:val="30"/>
          </w:rPr>
          <w:t>+7(495) 957-75-00</w:t>
        </w:r>
      </w:hyperlink>
      <w:hyperlink r:id="rId8" w:history="1">
        <w:r>
          <w:rPr>
            <w:rStyle w:val="mos-oiv-person-cardmob-link-text"/>
            <w:rFonts w:ascii="MCWXXRegular" w:hAnsi="MCWXXRegular"/>
            <w:color w:val="2589DE"/>
            <w:sz w:val="30"/>
            <w:szCs w:val="30"/>
          </w:rPr>
          <w:t>gin@mos.ru</w:t>
        </w:r>
      </w:hyperlink>
    </w:p>
    <w:p w:rsidR="002D5C96" w:rsidRDefault="002D5C96" w:rsidP="001347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8 сентября 1980 года в городе Москве.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2002 году окончил Московскую гуманитарно-социальную академию по специальности «Юриспруденция».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2003 по 2006 гг. – преподаватель ГОУ СПО Колледж гостиничного хозяйства «Царицыно» № 37;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2006 по 2008 гг. – главный специалист 2 категории, комплекс «Стройинвест» ОАО «Информационные технологии, телекоммуникации, связь, управление информацией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 в строительстве (ОАО Интус);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С 2008 по 2009 гг. – главный специалист Управления контроля за реализацией инвестиционных проектов и программы комплексной застройки центра города Департамента городского строительства города Москвы;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2009 по 2011 гг. – консультант, советник Отдела сопровождения инвестиционных проектов Управления города Москвы по обеспечению реализации инвестиционных проектов, контролю (надзору) в области долевого строительства;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2011 по 2018 гг. – начальник отдела, начальник Управления подготовки и реализации инвестиционных проектов Комитета города Москвы по обеспечению реализации инвестиционных проектов в строительстве и контролю в области долевого строительства.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21 января 2019 г. распоряжением Мэра Москвы от 18.01.2019 № 16-РМ назначен на должность заместителя начальника Государственной инспекции по контролю за использованием объектов недвижимости города Москвы.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17 января 2020 г. распоряжением Мэра Москвы от 17.01.2020 № 35-РМ назначен на должность Первого заместителя начальника Государственной инспекции по контролю за использованием объектов недвижимости города Москвы.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21 декабря 2018 года распоряжением Мэра Москвы от 21.12.2018 № 1111-РМ объявлена Благодарность Мэра за плодотворную работу в системе органов исполнительной власти города Москвы.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01.01.2017 распоряжением Мэра Москвы от 30.12.2016 № 953-РМ присвоен классный чин государственной гражданской службы города Москвы – государственный советник города Москвы 1 класса.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21.03.2022 распоряжением Мэра Москвы от 21.03.2022 №125-РМ  назначен начальником Государственной инспекции по контролю за использованием объектов недвижимости города Москвы.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27.09.2023 распоряжением Мэра Москвы от 27.09.2023 № 570-РМ назначен начальником Государственной инспекции по контролю за использованием объектов недвижимости города Москвы.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Воспитывает двоих детей.</w:t>
      </w:r>
    </w:p>
    <w:p w:rsidR="002D5C96" w:rsidRDefault="002D5C96" w:rsidP="00134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Увлечения: беговые и горные лыжи, волейбол.</w:t>
      </w:r>
    </w:p>
    <w:p w:rsidR="002D5C96" w:rsidRDefault="002D5C96" w:rsidP="001347E3">
      <w:pPr>
        <w:spacing w:after="0" w:line="240" w:lineRule="auto"/>
      </w:pPr>
    </w:p>
    <w:p w:rsidR="00C73CA6" w:rsidRDefault="00C73CA6" w:rsidP="00134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9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Алилуев Николай Владимирович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Лисагор Игорь Борисович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И.о. начальника Управления контроля за объектами недвижимости по Южному административному округу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Чугунов Владимир Алексеевич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И. о. начальника Управления контроля за объектами недвижимости по Юго-Западному административному округу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Перцев Александр Валерьевич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контроля за объектами недвижимости по Западному административному округу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Жукова Ольга Михайловна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И.о. начальника Управления контроля за объектами недвижимости по Северо-Западному административному округу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Протасов Александр Сергеевич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контроля за объектами недвижимости по Северному административному округу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Хамидуллина Екатерина Альбертовна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контроля за объектами недвижимости по Юго-Восточному административному округу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Федорова Екатерина Геннадьевна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Мигалин Михаил Владимирович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контроля за объектами недвижимости по Центральному административному округу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Парамонова Елена Юрьевна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И.о. начальника Управления контроля за объектами недвижимости по Северо-Восточному административному округу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Финогенов Владимир Владиславович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контроля за объектами недвижимости по Восточному административному округу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Чуев Николай Александрович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контроля на присоединенных территориях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Грушецкий Александр Владимирович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контроля за объектами недвижимости по Зеленоградскому административному округу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   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Тарита Дмитрий Викторович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информатизации и программно-технического обеспечения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4" w:tgtFrame="_self" w:history="1">
        <w:r>
          <w:rPr>
            <w:rStyle w:val="a5"/>
            <w:rFonts w:ascii="MCWXXRegular" w:hAnsi="MCWXXRegular"/>
            <w:color w:val="2589DE"/>
          </w:rPr>
          <w:t>Восканов Самвел Самвелович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планирования и координации контрольной деятельности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5" w:tgtFrame="_self" w:history="1">
        <w:r>
          <w:rPr>
            <w:rStyle w:val="a5"/>
            <w:rFonts w:ascii="MCWXXRegular" w:hAnsi="MCWXXRegular"/>
            <w:color w:val="2589DE"/>
          </w:rPr>
          <w:t>Белая Инна Ивановна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административного производства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6" w:tgtFrame="_self" w:history="1">
        <w:r>
          <w:rPr>
            <w:rStyle w:val="a5"/>
            <w:rFonts w:ascii="MCWXXRegular" w:hAnsi="MCWXXRegular"/>
            <w:color w:val="2589DE"/>
          </w:rPr>
          <w:t>Волянская Надежда Ивановна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контрольно-надзорной деятельности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7" w:tgtFrame="_self" w:history="1">
        <w:r>
          <w:rPr>
            <w:rStyle w:val="a5"/>
            <w:rFonts w:ascii="MCWXXRegular" w:hAnsi="MCWXXRegular"/>
            <w:color w:val="2589DE"/>
          </w:rPr>
          <w:t>Логинова Екатерина Валериевна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государственной службы и кадров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8" w:tgtFrame="_self" w:history="1">
        <w:r>
          <w:rPr>
            <w:rStyle w:val="a5"/>
            <w:rFonts w:ascii="MCWXXRegular" w:hAnsi="MCWXXRegular"/>
            <w:color w:val="2589DE"/>
          </w:rPr>
          <w:t>Ерохин Игорь Анатольевич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Первого отдела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9" w:tgtFrame="_self" w:history="1">
        <w:r>
          <w:rPr>
            <w:rStyle w:val="a5"/>
            <w:rFonts w:ascii="MCWXXRegular" w:hAnsi="MCWXXRegular"/>
            <w:color w:val="2589DE"/>
          </w:rPr>
          <w:t>Тырников Борис Олегович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Заведующий Вторым сектором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0" w:tgtFrame="_self" w:history="1">
        <w:r>
          <w:rPr>
            <w:rStyle w:val="a5"/>
            <w:rFonts w:ascii="MCWXXRegular" w:hAnsi="MCWXXRegular"/>
            <w:color w:val="2589DE"/>
          </w:rPr>
          <w:t>Вихирева Светлана Валерьевна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организационного обеспечения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1" w:tgtFrame="_self" w:history="1">
        <w:r>
          <w:rPr>
            <w:rStyle w:val="a5"/>
            <w:rFonts w:ascii="MCWXXRegular" w:hAnsi="MCWXXRegular"/>
            <w:color w:val="2589DE"/>
          </w:rPr>
          <w:t>Жамолетдинов Эльдар Ахметович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обеспечения работы Межведомственной городской комиссии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2" w:tgtFrame="_self" w:history="1">
        <w:r>
          <w:rPr>
            <w:rStyle w:val="a5"/>
            <w:rFonts w:ascii="MCWXXRegular" w:hAnsi="MCWXXRegular"/>
            <w:color w:val="2589DE"/>
          </w:rPr>
          <w:t>Ахатов Андрей Андреевич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Юридического управления Государственной инспекции по контролю за использованием объектов недвижимости города Москвы</w:t>
      </w:r>
    </w:p>
    <w:p w:rsidR="00C73CA6" w:rsidRDefault="00C73CA6" w:rsidP="00134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3" w:tgtFrame="_self" w:history="1">
        <w:r>
          <w:rPr>
            <w:rStyle w:val="a5"/>
            <w:rFonts w:ascii="MCWXXRegular" w:hAnsi="MCWXXRegular"/>
            <w:color w:val="2589DE"/>
          </w:rPr>
          <w:t>Кадыров Нияз Назылович</w:t>
        </w:r>
      </w:hyperlink>
    </w:p>
    <w:p w:rsidR="00C73CA6" w:rsidRDefault="00C73CA6" w:rsidP="001347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обеспечения деятельности – руководитель контрактной службы Государственной инспекции по контролю за использованием объектов недвижимости города Москвы</w:t>
      </w:r>
    </w:p>
    <w:p w:rsidR="002D5C96" w:rsidRDefault="002D5C96" w:rsidP="001347E3">
      <w:pPr>
        <w:spacing w:after="0" w:line="240" w:lineRule="auto"/>
      </w:pPr>
    </w:p>
    <w:p w:rsidR="00C73CA6" w:rsidRDefault="008E18B0" w:rsidP="001347E3">
      <w:pPr>
        <w:spacing w:after="0" w:line="240" w:lineRule="auto"/>
      </w:pPr>
      <w:r w:rsidRPr="008E18B0">
        <w:lastRenderedPageBreak/>
        <w:drawing>
          <wp:inline distT="0" distB="0" distL="0" distR="0" wp14:anchorId="6178B5D9" wp14:editId="08314E21">
            <wp:extent cx="9972040" cy="59804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98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B0" w:rsidRDefault="008E18B0" w:rsidP="001347E3">
      <w:pPr>
        <w:spacing w:after="0" w:line="240" w:lineRule="auto"/>
      </w:pPr>
      <w:r w:rsidRPr="008E18B0">
        <w:lastRenderedPageBreak/>
        <w:drawing>
          <wp:inline distT="0" distB="0" distL="0" distR="0" wp14:anchorId="1E914B6F" wp14:editId="7C13B99A">
            <wp:extent cx="9972040" cy="59683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96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B0" w:rsidRDefault="008E18B0" w:rsidP="001347E3">
      <w:pPr>
        <w:spacing w:after="0" w:line="240" w:lineRule="auto"/>
      </w:pPr>
      <w:r w:rsidRPr="008E18B0">
        <w:lastRenderedPageBreak/>
        <w:drawing>
          <wp:inline distT="0" distB="0" distL="0" distR="0" wp14:anchorId="146D709E" wp14:editId="29EADA0F">
            <wp:extent cx="9972040" cy="60051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00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B0" w:rsidRDefault="008E18B0" w:rsidP="001347E3">
      <w:pPr>
        <w:spacing w:after="0" w:line="240" w:lineRule="auto"/>
      </w:pPr>
      <w:r w:rsidRPr="008E18B0">
        <w:lastRenderedPageBreak/>
        <w:drawing>
          <wp:inline distT="0" distB="0" distL="0" distR="0" wp14:anchorId="693D1C4D" wp14:editId="109DCB8D">
            <wp:extent cx="9972040" cy="625919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25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B0" w:rsidRPr="001C34A2" w:rsidRDefault="001347E3" w:rsidP="001347E3">
      <w:pPr>
        <w:spacing w:after="0" w:line="240" w:lineRule="auto"/>
      </w:pPr>
      <w:r w:rsidRPr="001347E3">
        <w:lastRenderedPageBreak/>
        <w:drawing>
          <wp:inline distT="0" distB="0" distL="0" distR="0" wp14:anchorId="206450F0" wp14:editId="7C874950">
            <wp:extent cx="9972040" cy="10547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8B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3CB"/>
    <w:multiLevelType w:val="multilevel"/>
    <w:tmpl w:val="BBB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347E3"/>
    <w:rsid w:val="0015348E"/>
    <w:rsid w:val="001C34A2"/>
    <w:rsid w:val="00243221"/>
    <w:rsid w:val="0025133F"/>
    <w:rsid w:val="002D5C9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18B0"/>
    <w:rsid w:val="0097184D"/>
    <w:rsid w:val="009F48C4"/>
    <w:rsid w:val="00A22E7B"/>
    <w:rsid w:val="00A23DD1"/>
    <w:rsid w:val="00BE110E"/>
    <w:rsid w:val="00C73CA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63F6"/>
  <w15:docId w15:val="{8CCFB973-60EA-4FF8-9EB2-0DC6CC42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2D5C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2D5C96"/>
  </w:style>
  <w:style w:type="paragraph" w:customStyle="1" w:styleId="mos-oiv-personposition">
    <w:name w:val="mos-oiv-person__position"/>
    <w:basedOn w:val="a"/>
    <w:rsid w:val="00C73C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799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8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2261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486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5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99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8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6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3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97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7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6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1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97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9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3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4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1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9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4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1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3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0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@mos.ru" TargetMode="External"/><Relationship Id="rId13" Type="http://schemas.openxmlformats.org/officeDocument/2006/relationships/hyperlink" Target="https://www.mos.ru/ggi/structure/person/20394093/" TargetMode="External"/><Relationship Id="rId18" Type="http://schemas.openxmlformats.org/officeDocument/2006/relationships/hyperlink" Target="https://www.mos.ru/ggi/structure/person/105130093/" TargetMode="External"/><Relationship Id="rId26" Type="http://schemas.openxmlformats.org/officeDocument/2006/relationships/hyperlink" Target="https://www.mos.ru/ggi/structure/person/20424093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os.ru/ggi/structure/person/20400093/" TargetMode="External"/><Relationship Id="rId34" Type="http://schemas.openxmlformats.org/officeDocument/2006/relationships/image" Target="media/image2.png"/><Relationship Id="rId7" Type="http://schemas.openxmlformats.org/officeDocument/2006/relationships/hyperlink" Target="tel:+7(495)%20957-75-00" TargetMode="External"/><Relationship Id="rId12" Type="http://schemas.openxmlformats.org/officeDocument/2006/relationships/hyperlink" Target="https://www.mos.ru/ggi/structure/person/20396093/" TargetMode="External"/><Relationship Id="rId17" Type="http://schemas.openxmlformats.org/officeDocument/2006/relationships/hyperlink" Target="https://www.mos.ru/ggi/structure/person/20384093/" TargetMode="External"/><Relationship Id="rId25" Type="http://schemas.openxmlformats.org/officeDocument/2006/relationships/hyperlink" Target="https://www.mos.ru/ggi/structure/person/20420093/" TargetMode="External"/><Relationship Id="rId33" Type="http://schemas.openxmlformats.org/officeDocument/2006/relationships/hyperlink" Target="https://www.mos.ru/ggi/structure/person/105163093/" TargetMode="External"/><Relationship Id="rId38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mos.ru/ggi/structure/person/20386093/" TargetMode="External"/><Relationship Id="rId20" Type="http://schemas.openxmlformats.org/officeDocument/2006/relationships/hyperlink" Target="https://www.mos.ru/ggi/structure/person/87606093/" TargetMode="External"/><Relationship Id="rId29" Type="http://schemas.openxmlformats.org/officeDocument/2006/relationships/hyperlink" Target="https://www.mos.ru/ggi/structure/person/8369909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os.ru/ggi/structure/person/20398093/" TargetMode="External"/><Relationship Id="rId24" Type="http://schemas.openxmlformats.org/officeDocument/2006/relationships/hyperlink" Target="https://www.mos.ru/ggi/structure/person/103505093/" TargetMode="External"/><Relationship Id="rId32" Type="http://schemas.openxmlformats.org/officeDocument/2006/relationships/hyperlink" Target="https://www.mos.ru/ggi/structure/person/105222093/" TargetMode="External"/><Relationship Id="rId37" Type="http://schemas.openxmlformats.org/officeDocument/2006/relationships/image" Target="media/image5.png"/><Relationship Id="rId40" Type="http://schemas.openxmlformats.org/officeDocument/2006/relationships/theme" Target="theme/theme1.xml"/><Relationship Id="rId5" Type="http://schemas.openxmlformats.org/officeDocument/2006/relationships/hyperlink" Target="https://www.mos.ru/ggi/" TargetMode="External"/><Relationship Id="rId15" Type="http://schemas.openxmlformats.org/officeDocument/2006/relationships/hyperlink" Target="https://www.mos.ru/ggi/structure/person/105022093/" TargetMode="External"/><Relationship Id="rId23" Type="http://schemas.openxmlformats.org/officeDocument/2006/relationships/hyperlink" Target="https://www.mos.ru/ggi/structure/person/20414093/" TargetMode="External"/><Relationship Id="rId28" Type="http://schemas.openxmlformats.org/officeDocument/2006/relationships/hyperlink" Target="https://www.mos.ru/ggi/structure/person/20430093/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s://www.mos.ru/ggi/structure/person/104574093/" TargetMode="External"/><Relationship Id="rId19" Type="http://schemas.openxmlformats.org/officeDocument/2006/relationships/hyperlink" Target="https://www.mos.ru/ggi/structure/person/20388093/" TargetMode="External"/><Relationship Id="rId31" Type="http://schemas.openxmlformats.org/officeDocument/2006/relationships/hyperlink" Target="https://www.mos.ru/ggi/structure/person/104215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ggi/structure/person/104368093/" TargetMode="External"/><Relationship Id="rId14" Type="http://schemas.openxmlformats.org/officeDocument/2006/relationships/hyperlink" Target="https://www.mos.ru/ggi/structure/person/20402093/" TargetMode="External"/><Relationship Id="rId22" Type="http://schemas.openxmlformats.org/officeDocument/2006/relationships/hyperlink" Target="https://www.mos.ru/ggi/structure/person/105198093/" TargetMode="External"/><Relationship Id="rId27" Type="http://schemas.openxmlformats.org/officeDocument/2006/relationships/hyperlink" Target="https://www.mos.ru/ggi/structure/person/20408093/" TargetMode="External"/><Relationship Id="rId30" Type="http://schemas.openxmlformats.org/officeDocument/2006/relationships/hyperlink" Target="https://www.mos.ru/ggi/structure/person/105162093/" TargetMode="External"/><Relationship Id="rId3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2024-04-02T13:38:00Z</dcterms:created>
  <dcterms:modified xsi:type="dcterms:W3CDTF">2024-04-03T05:20:00Z</dcterms:modified>
</cp:coreProperties>
</file>